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61FA" w:rsidRPr="008F5244" w:rsidRDefault="008F5244" w:rsidP="008F5244">
      <w:pPr>
        <w:pStyle w:val="TDC1"/>
        <w:rPr>
          <w:rStyle w:val="Hipervnculo"/>
          <w:b/>
          <w:color w:val="auto"/>
          <w:sz w:val="24"/>
          <w:szCs w:val="24"/>
        </w:rPr>
      </w:pPr>
      <w:r>
        <w:rPr>
          <w:rStyle w:val="Hipervnculo"/>
          <w:b/>
          <w:color w:val="auto"/>
          <w:sz w:val="24"/>
          <w:szCs w:val="24"/>
        </w:rPr>
        <w:t>TABLA DE CONTENIDOS</w:t>
      </w:r>
    </w:p>
    <w:p w:rsidR="00DC7704" w:rsidRPr="008F5244" w:rsidRDefault="00DC7704" w:rsidP="008D3FC4">
      <w:pPr>
        <w:suppressAutoHyphens w:val="0"/>
        <w:ind w:left="708"/>
        <w:jc w:val="both"/>
        <w:rPr>
          <w:i/>
          <w:lang w:val="es-CR" w:eastAsia="es-CR"/>
        </w:rPr>
      </w:pPr>
    </w:p>
    <w:sdt>
      <w:sdtPr>
        <w:rPr>
          <w:rFonts w:ascii="Times New Roman" w:eastAsia="Times New Roman" w:hAnsi="Times New Roman" w:cs="Times New Roman"/>
          <w:b w:val="0"/>
          <w:bCs w:val="0"/>
          <w:color w:val="auto"/>
          <w:sz w:val="24"/>
          <w:szCs w:val="24"/>
          <w:lang w:val="es-ES" w:eastAsia="ar-SA"/>
        </w:rPr>
        <w:id w:val="-166018164"/>
        <w:docPartObj>
          <w:docPartGallery w:val="Table of Contents"/>
          <w:docPartUnique/>
        </w:docPartObj>
      </w:sdtPr>
      <w:sdtEndPr/>
      <w:sdtContent>
        <w:p w:rsidR="00FA3B56" w:rsidRPr="00E117F5" w:rsidRDefault="00FA3B56">
          <w:pPr>
            <w:pStyle w:val="TtulodeTDC"/>
            <w:rPr>
              <w:rFonts w:ascii="Times New Roman" w:hAnsi="Times New Roman" w:cs="Times New Roman"/>
              <w:color w:val="auto"/>
              <w:sz w:val="24"/>
              <w:szCs w:val="24"/>
            </w:rPr>
          </w:pPr>
          <w:r w:rsidRPr="00E117F5">
            <w:rPr>
              <w:rFonts w:ascii="Times New Roman" w:hAnsi="Times New Roman" w:cs="Times New Roman"/>
              <w:color w:val="auto"/>
              <w:sz w:val="24"/>
              <w:szCs w:val="24"/>
              <w:lang w:val="es-ES"/>
            </w:rPr>
            <w:t>Contenido</w:t>
          </w:r>
        </w:p>
        <w:p w:rsidR="00E117F5" w:rsidRPr="00E117F5" w:rsidRDefault="00FA3B56">
          <w:pPr>
            <w:pStyle w:val="TDC1"/>
            <w:rPr>
              <w:rFonts w:asciiTheme="minorHAnsi" w:eastAsiaTheme="minorEastAsia" w:hAnsiTheme="minorHAnsi" w:cstheme="minorBidi"/>
              <w:noProof/>
              <w:color w:val="auto"/>
              <w:lang w:eastAsia="es-CR"/>
            </w:rPr>
          </w:pPr>
          <w:r w:rsidRPr="00E117F5">
            <w:rPr>
              <w:b/>
              <w:bCs/>
              <w:color w:val="auto"/>
              <w:sz w:val="24"/>
              <w:szCs w:val="24"/>
              <w:lang w:val="es-ES"/>
            </w:rPr>
            <w:fldChar w:fldCharType="begin"/>
          </w:r>
          <w:r w:rsidRPr="00E117F5">
            <w:rPr>
              <w:b/>
              <w:bCs/>
              <w:color w:val="auto"/>
              <w:sz w:val="24"/>
              <w:szCs w:val="24"/>
              <w:lang w:val="es-ES"/>
            </w:rPr>
            <w:instrText xml:space="preserve"> TOC \o "1-3" \h \z \u </w:instrText>
          </w:r>
          <w:r w:rsidRPr="00E117F5">
            <w:rPr>
              <w:b/>
              <w:bCs/>
              <w:color w:val="auto"/>
              <w:sz w:val="24"/>
              <w:szCs w:val="24"/>
              <w:lang w:val="es-ES"/>
            </w:rPr>
            <w:fldChar w:fldCharType="separate"/>
          </w:r>
          <w:hyperlink w:anchor="_Toc23250389" w:history="1">
            <w:r w:rsidR="00E117F5" w:rsidRPr="00E117F5">
              <w:rPr>
                <w:rStyle w:val="Hipervnculo"/>
                <w:b/>
                <w:noProof/>
                <w:color w:val="auto"/>
              </w:rPr>
              <w:t>RESUMEN EJECUTIVO</w:t>
            </w:r>
            <w:r w:rsidR="00E117F5" w:rsidRPr="00E117F5">
              <w:rPr>
                <w:noProof/>
                <w:webHidden/>
                <w:color w:val="auto"/>
              </w:rPr>
              <w:tab/>
            </w:r>
            <w:r w:rsidR="00E117F5" w:rsidRPr="00E117F5">
              <w:rPr>
                <w:noProof/>
                <w:webHidden/>
                <w:color w:val="auto"/>
              </w:rPr>
              <w:fldChar w:fldCharType="begin"/>
            </w:r>
            <w:r w:rsidR="00E117F5" w:rsidRPr="00E117F5">
              <w:rPr>
                <w:noProof/>
                <w:webHidden/>
                <w:color w:val="auto"/>
              </w:rPr>
              <w:instrText xml:space="preserve"> PAGEREF _Toc23250389 \h </w:instrText>
            </w:r>
            <w:r w:rsidR="00E117F5" w:rsidRPr="00E117F5">
              <w:rPr>
                <w:noProof/>
                <w:webHidden/>
                <w:color w:val="auto"/>
              </w:rPr>
            </w:r>
            <w:r w:rsidR="00E117F5" w:rsidRPr="00E117F5">
              <w:rPr>
                <w:noProof/>
                <w:webHidden/>
                <w:color w:val="auto"/>
              </w:rPr>
              <w:fldChar w:fldCharType="separate"/>
            </w:r>
            <w:r w:rsidR="00F33316">
              <w:rPr>
                <w:noProof/>
                <w:webHidden/>
                <w:color w:val="auto"/>
              </w:rPr>
              <w:t>2</w:t>
            </w:r>
            <w:r w:rsidR="00E117F5" w:rsidRPr="00E117F5">
              <w:rPr>
                <w:noProof/>
                <w:webHidden/>
                <w:color w:val="auto"/>
              </w:rPr>
              <w:fldChar w:fldCharType="end"/>
            </w:r>
          </w:hyperlink>
        </w:p>
        <w:p w:rsidR="00E117F5" w:rsidRPr="00E117F5" w:rsidRDefault="009832F3">
          <w:pPr>
            <w:pStyle w:val="TDC1"/>
            <w:rPr>
              <w:rFonts w:asciiTheme="minorHAnsi" w:eastAsiaTheme="minorEastAsia" w:hAnsiTheme="minorHAnsi" w:cstheme="minorBidi"/>
              <w:noProof/>
              <w:color w:val="auto"/>
              <w:lang w:eastAsia="es-CR"/>
            </w:rPr>
          </w:pPr>
          <w:hyperlink w:anchor="_Toc23250390" w:history="1">
            <w:r w:rsidR="00E117F5" w:rsidRPr="00E117F5">
              <w:rPr>
                <w:rStyle w:val="Hipervnculo"/>
                <w:b/>
                <w:noProof/>
                <w:color w:val="auto"/>
              </w:rPr>
              <w:t>1. INTRODUCCIÓN</w:t>
            </w:r>
            <w:r w:rsidR="00E117F5" w:rsidRPr="00E117F5">
              <w:rPr>
                <w:noProof/>
                <w:webHidden/>
                <w:color w:val="auto"/>
              </w:rPr>
              <w:tab/>
            </w:r>
            <w:r w:rsidR="00E117F5" w:rsidRPr="00E117F5">
              <w:rPr>
                <w:noProof/>
                <w:webHidden/>
                <w:color w:val="auto"/>
              </w:rPr>
              <w:fldChar w:fldCharType="begin"/>
            </w:r>
            <w:r w:rsidR="00E117F5" w:rsidRPr="00E117F5">
              <w:rPr>
                <w:noProof/>
                <w:webHidden/>
                <w:color w:val="auto"/>
              </w:rPr>
              <w:instrText xml:space="preserve"> PAGEREF _Toc23250390 \h </w:instrText>
            </w:r>
            <w:r w:rsidR="00E117F5" w:rsidRPr="00E117F5">
              <w:rPr>
                <w:noProof/>
                <w:webHidden/>
                <w:color w:val="auto"/>
              </w:rPr>
            </w:r>
            <w:r w:rsidR="00E117F5" w:rsidRPr="00E117F5">
              <w:rPr>
                <w:noProof/>
                <w:webHidden/>
                <w:color w:val="auto"/>
              </w:rPr>
              <w:fldChar w:fldCharType="separate"/>
            </w:r>
            <w:r w:rsidR="00F33316">
              <w:rPr>
                <w:noProof/>
                <w:webHidden/>
                <w:color w:val="auto"/>
              </w:rPr>
              <w:t>4</w:t>
            </w:r>
            <w:r w:rsidR="00E117F5" w:rsidRPr="00E117F5">
              <w:rPr>
                <w:noProof/>
                <w:webHidden/>
                <w:color w:val="auto"/>
              </w:rPr>
              <w:fldChar w:fldCharType="end"/>
            </w:r>
          </w:hyperlink>
        </w:p>
        <w:p w:rsidR="00E117F5" w:rsidRPr="00E117F5" w:rsidRDefault="009832F3">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23250391" w:history="1">
            <w:r w:rsidR="00E117F5" w:rsidRPr="00E117F5">
              <w:rPr>
                <w:rStyle w:val="Hipervnculo"/>
                <w:noProof/>
                <w:color w:val="auto"/>
              </w:rPr>
              <w:t>1.1 Objetivo General</w:t>
            </w:r>
            <w:r w:rsidR="00E117F5" w:rsidRPr="00E117F5">
              <w:rPr>
                <w:noProof/>
                <w:webHidden/>
              </w:rPr>
              <w:tab/>
            </w:r>
            <w:r w:rsidR="00E117F5" w:rsidRPr="00E117F5">
              <w:rPr>
                <w:noProof/>
                <w:webHidden/>
              </w:rPr>
              <w:fldChar w:fldCharType="begin"/>
            </w:r>
            <w:r w:rsidR="00E117F5" w:rsidRPr="00E117F5">
              <w:rPr>
                <w:noProof/>
                <w:webHidden/>
              </w:rPr>
              <w:instrText xml:space="preserve"> PAGEREF _Toc23250391 \h </w:instrText>
            </w:r>
            <w:r w:rsidR="00E117F5" w:rsidRPr="00E117F5">
              <w:rPr>
                <w:noProof/>
                <w:webHidden/>
              </w:rPr>
            </w:r>
            <w:r w:rsidR="00E117F5" w:rsidRPr="00E117F5">
              <w:rPr>
                <w:noProof/>
                <w:webHidden/>
              </w:rPr>
              <w:fldChar w:fldCharType="separate"/>
            </w:r>
            <w:r w:rsidR="00F33316">
              <w:rPr>
                <w:noProof/>
                <w:webHidden/>
              </w:rPr>
              <w:t>4</w:t>
            </w:r>
            <w:r w:rsidR="00E117F5" w:rsidRPr="00E117F5">
              <w:rPr>
                <w:noProof/>
                <w:webHidden/>
              </w:rPr>
              <w:fldChar w:fldCharType="end"/>
            </w:r>
          </w:hyperlink>
        </w:p>
        <w:p w:rsidR="00E117F5" w:rsidRPr="00E117F5" w:rsidRDefault="009832F3">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23250392" w:history="1">
            <w:r w:rsidR="00E117F5" w:rsidRPr="00E117F5">
              <w:rPr>
                <w:rStyle w:val="Hipervnculo"/>
                <w:noProof/>
                <w:color w:val="auto"/>
              </w:rPr>
              <w:t>1.2 Alcance</w:t>
            </w:r>
            <w:r w:rsidR="00E117F5" w:rsidRPr="00E117F5">
              <w:rPr>
                <w:noProof/>
                <w:webHidden/>
              </w:rPr>
              <w:tab/>
            </w:r>
            <w:r w:rsidR="00E117F5" w:rsidRPr="00E117F5">
              <w:rPr>
                <w:noProof/>
                <w:webHidden/>
              </w:rPr>
              <w:fldChar w:fldCharType="begin"/>
            </w:r>
            <w:r w:rsidR="00E117F5" w:rsidRPr="00E117F5">
              <w:rPr>
                <w:noProof/>
                <w:webHidden/>
              </w:rPr>
              <w:instrText xml:space="preserve"> PAGEREF _Toc23250392 \h </w:instrText>
            </w:r>
            <w:r w:rsidR="00E117F5" w:rsidRPr="00E117F5">
              <w:rPr>
                <w:noProof/>
                <w:webHidden/>
              </w:rPr>
            </w:r>
            <w:r w:rsidR="00E117F5" w:rsidRPr="00E117F5">
              <w:rPr>
                <w:noProof/>
                <w:webHidden/>
              </w:rPr>
              <w:fldChar w:fldCharType="separate"/>
            </w:r>
            <w:r w:rsidR="00F33316">
              <w:rPr>
                <w:noProof/>
                <w:webHidden/>
              </w:rPr>
              <w:t>4</w:t>
            </w:r>
            <w:r w:rsidR="00E117F5" w:rsidRPr="00E117F5">
              <w:rPr>
                <w:noProof/>
                <w:webHidden/>
              </w:rPr>
              <w:fldChar w:fldCharType="end"/>
            </w:r>
          </w:hyperlink>
        </w:p>
        <w:p w:rsidR="00E117F5" w:rsidRPr="00E117F5" w:rsidRDefault="009832F3">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23250393" w:history="1">
            <w:r w:rsidR="00E117F5" w:rsidRPr="00E117F5">
              <w:rPr>
                <w:rStyle w:val="Hipervnculo"/>
                <w:noProof/>
                <w:color w:val="auto"/>
              </w:rPr>
              <w:t>1.3 Antecedentes</w:t>
            </w:r>
            <w:r w:rsidR="00E117F5" w:rsidRPr="00E117F5">
              <w:rPr>
                <w:noProof/>
                <w:webHidden/>
              </w:rPr>
              <w:tab/>
            </w:r>
            <w:r w:rsidR="00E117F5" w:rsidRPr="00E117F5">
              <w:rPr>
                <w:noProof/>
                <w:webHidden/>
              </w:rPr>
              <w:fldChar w:fldCharType="begin"/>
            </w:r>
            <w:r w:rsidR="00E117F5" w:rsidRPr="00E117F5">
              <w:rPr>
                <w:noProof/>
                <w:webHidden/>
              </w:rPr>
              <w:instrText xml:space="preserve"> PAGEREF _Toc23250393 \h </w:instrText>
            </w:r>
            <w:r w:rsidR="00E117F5" w:rsidRPr="00E117F5">
              <w:rPr>
                <w:noProof/>
                <w:webHidden/>
              </w:rPr>
            </w:r>
            <w:r w:rsidR="00E117F5" w:rsidRPr="00E117F5">
              <w:rPr>
                <w:noProof/>
                <w:webHidden/>
              </w:rPr>
              <w:fldChar w:fldCharType="separate"/>
            </w:r>
            <w:r w:rsidR="00F33316">
              <w:rPr>
                <w:noProof/>
                <w:webHidden/>
              </w:rPr>
              <w:t>4</w:t>
            </w:r>
            <w:r w:rsidR="00E117F5" w:rsidRPr="00E117F5">
              <w:rPr>
                <w:noProof/>
                <w:webHidden/>
              </w:rPr>
              <w:fldChar w:fldCharType="end"/>
            </w:r>
          </w:hyperlink>
        </w:p>
        <w:p w:rsidR="00E117F5" w:rsidRPr="00E117F5" w:rsidRDefault="009832F3">
          <w:pPr>
            <w:pStyle w:val="TDC1"/>
            <w:rPr>
              <w:rFonts w:asciiTheme="minorHAnsi" w:eastAsiaTheme="minorEastAsia" w:hAnsiTheme="minorHAnsi" w:cstheme="minorBidi"/>
              <w:noProof/>
              <w:color w:val="auto"/>
              <w:lang w:eastAsia="es-CR"/>
            </w:rPr>
          </w:pPr>
          <w:hyperlink w:anchor="_Toc23250394" w:history="1">
            <w:r w:rsidR="00E117F5" w:rsidRPr="00E117F5">
              <w:rPr>
                <w:rStyle w:val="Hipervnculo"/>
                <w:b/>
                <w:noProof/>
                <w:color w:val="auto"/>
              </w:rPr>
              <w:t>2. HALLAZGOS</w:t>
            </w:r>
            <w:r w:rsidR="00E117F5" w:rsidRPr="00E117F5">
              <w:rPr>
                <w:noProof/>
                <w:webHidden/>
                <w:color w:val="auto"/>
              </w:rPr>
              <w:tab/>
            </w:r>
            <w:r w:rsidR="00E117F5" w:rsidRPr="00E117F5">
              <w:rPr>
                <w:noProof/>
                <w:webHidden/>
                <w:color w:val="auto"/>
              </w:rPr>
              <w:fldChar w:fldCharType="begin"/>
            </w:r>
            <w:r w:rsidR="00E117F5" w:rsidRPr="00E117F5">
              <w:rPr>
                <w:noProof/>
                <w:webHidden/>
                <w:color w:val="auto"/>
              </w:rPr>
              <w:instrText xml:space="preserve"> PAGEREF _Toc23250394 \h </w:instrText>
            </w:r>
            <w:r w:rsidR="00E117F5" w:rsidRPr="00E117F5">
              <w:rPr>
                <w:noProof/>
                <w:webHidden/>
                <w:color w:val="auto"/>
              </w:rPr>
            </w:r>
            <w:r w:rsidR="00E117F5" w:rsidRPr="00E117F5">
              <w:rPr>
                <w:noProof/>
                <w:webHidden/>
                <w:color w:val="auto"/>
              </w:rPr>
              <w:fldChar w:fldCharType="separate"/>
            </w:r>
            <w:r w:rsidR="00F33316">
              <w:rPr>
                <w:noProof/>
                <w:webHidden/>
                <w:color w:val="auto"/>
              </w:rPr>
              <w:t>4</w:t>
            </w:r>
            <w:r w:rsidR="00E117F5" w:rsidRPr="00E117F5">
              <w:rPr>
                <w:noProof/>
                <w:webHidden/>
                <w:color w:val="auto"/>
              </w:rPr>
              <w:fldChar w:fldCharType="end"/>
            </w:r>
          </w:hyperlink>
        </w:p>
        <w:p w:rsidR="00E117F5" w:rsidRPr="00E117F5" w:rsidRDefault="009832F3">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23250395" w:history="1">
            <w:r w:rsidR="00E117F5" w:rsidRPr="00E117F5">
              <w:rPr>
                <w:rStyle w:val="Hipervnculo"/>
                <w:noProof/>
                <w:color w:val="auto"/>
              </w:rPr>
              <w:t>2.1 Estado de la infraestructura del CTP-Piedades Sur de San Ramón</w:t>
            </w:r>
            <w:r w:rsidR="00E117F5" w:rsidRPr="00E117F5">
              <w:rPr>
                <w:noProof/>
                <w:webHidden/>
              </w:rPr>
              <w:tab/>
            </w:r>
            <w:r w:rsidR="00E117F5" w:rsidRPr="00E117F5">
              <w:rPr>
                <w:noProof/>
                <w:webHidden/>
              </w:rPr>
              <w:fldChar w:fldCharType="begin"/>
            </w:r>
            <w:r w:rsidR="00E117F5" w:rsidRPr="00E117F5">
              <w:rPr>
                <w:noProof/>
                <w:webHidden/>
              </w:rPr>
              <w:instrText xml:space="preserve"> PAGEREF _Toc23250395 \h </w:instrText>
            </w:r>
            <w:r w:rsidR="00E117F5" w:rsidRPr="00E117F5">
              <w:rPr>
                <w:noProof/>
                <w:webHidden/>
              </w:rPr>
            </w:r>
            <w:r w:rsidR="00E117F5" w:rsidRPr="00E117F5">
              <w:rPr>
                <w:noProof/>
                <w:webHidden/>
              </w:rPr>
              <w:fldChar w:fldCharType="separate"/>
            </w:r>
            <w:r w:rsidR="00F33316">
              <w:rPr>
                <w:noProof/>
                <w:webHidden/>
              </w:rPr>
              <w:t>4</w:t>
            </w:r>
            <w:r w:rsidR="00E117F5" w:rsidRPr="00E117F5">
              <w:rPr>
                <w:noProof/>
                <w:webHidden/>
              </w:rPr>
              <w:fldChar w:fldCharType="end"/>
            </w:r>
          </w:hyperlink>
        </w:p>
        <w:p w:rsidR="00E117F5" w:rsidRPr="00E117F5" w:rsidRDefault="009832F3">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23250396" w:history="1">
            <w:r w:rsidR="00E117F5" w:rsidRPr="00E117F5">
              <w:rPr>
                <w:rStyle w:val="Hipervnculo"/>
                <w:noProof/>
                <w:color w:val="auto"/>
              </w:rPr>
              <w:t>2.2 Proceso de autorización para el inicio la contratación 07-2016 en el CTP-Piedades Sur de San Ramón</w:t>
            </w:r>
            <w:r w:rsidR="00E117F5" w:rsidRPr="00E117F5">
              <w:rPr>
                <w:noProof/>
                <w:webHidden/>
              </w:rPr>
              <w:tab/>
            </w:r>
            <w:r w:rsidR="00E117F5" w:rsidRPr="00E117F5">
              <w:rPr>
                <w:noProof/>
                <w:webHidden/>
              </w:rPr>
              <w:fldChar w:fldCharType="begin"/>
            </w:r>
            <w:r w:rsidR="00E117F5" w:rsidRPr="00E117F5">
              <w:rPr>
                <w:noProof/>
                <w:webHidden/>
              </w:rPr>
              <w:instrText xml:space="preserve"> PAGEREF _Toc23250396 \h </w:instrText>
            </w:r>
            <w:r w:rsidR="00E117F5" w:rsidRPr="00E117F5">
              <w:rPr>
                <w:noProof/>
                <w:webHidden/>
              </w:rPr>
            </w:r>
            <w:r w:rsidR="00E117F5" w:rsidRPr="00E117F5">
              <w:rPr>
                <w:noProof/>
                <w:webHidden/>
              </w:rPr>
              <w:fldChar w:fldCharType="separate"/>
            </w:r>
            <w:r w:rsidR="00F33316">
              <w:rPr>
                <w:noProof/>
                <w:webHidden/>
              </w:rPr>
              <w:t>8</w:t>
            </w:r>
            <w:r w:rsidR="00E117F5" w:rsidRPr="00E117F5">
              <w:rPr>
                <w:noProof/>
                <w:webHidden/>
              </w:rPr>
              <w:fldChar w:fldCharType="end"/>
            </w:r>
          </w:hyperlink>
        </w:p>
        <w:p w:rsidR="00E117F5" w:rsidRPr="00E117F5" w:rsidRDefault="009832F3">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23250397" w:history="1">
            <w:r w:rsidR="00E117F5" w:rsidRPr="00E117F5">
              <w:rPr>
                <w:rStyle w:val="Hipervnculo"/>
                <w:noProof/>
                <w:color w:val="auto"/>
              </w:rPr>
              <w:t>2.3 Contratación 07-2016 Profesional en Ingeniería</w:t>
            </w:r>
            <w:r w:rsidR="00E117F5" w:rsidRPr="00E117F5">
              <w:rPr>
                <w:noProof/>
                <w:webHidden/>
              </w:rPr>
              <w:tab/>
            </w:r>
            <w:r w:rsidR="00E117F5" w:rsidRPr="00E117F5">
              <w:rPr>
                <w:noProof/>
                <w:webHidden/>
              </w:rPr>
              <w:fldChar w:fldCharType="begin"/>
            </w:r>
            <w:r w:rsidR="00E117F5" w:rsidRPr="00E117F5">
              <w:rPr>
                <w:noProof/>
                <w:webHidden/>
              </w:rPr>
              <w:instrText xml:space="preserve"> PAGEREF _Toc23250397 \h </w:instrText>
            </w:r>
            <w:r w:rsidR="00E117F5" w:rsidRPr="00E117F5">
              <w:rPr>
                <w:noProof/>
                <w:webHidden/>
              </w:rPr>
            </w:r>
            <w:r w:rsidR="00E117F5" w:rsidRPr="00E117F5">
              <w:rPr>
                <w:noProof/>
                <w:webHidden/>
              </w:rPr>
              <w:fldChar w:fldCharType="separate"/>
            </w:r>
            <w:r w:rsidR="00F33316">
              <w:rPr>
                <w:noProof/>
                <w:webHidden/>
              </w:rPr>
              <w:t>10</w:t>
            </w:r>
            <w:r w:rsidR="00E117F5" w:rsidRPr="00E117F5">
              <w:rPr>
                <w:noProof/>
                <w:webHidden/>
              </w:rPr>
              <w:fldChar w:fldCharType="end"/>
            </w:r>
          </w:hyperlink>
        </w:p>
        <w:p w:rsidR="00E117F5" w:rsidRPr="00E117F5" w:rsidRDefault="009832F3">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23250398" w:history="1">
            <w:r w:rsidR="00E117F5" w:rsidRPr="00E117F5">
              <w:rPr>
                <w:rStyle w:val="Hipervnculo"/>
                <w:rFonts w:eastAsiaTheme="majorEastAsia"/>
                <w:noProof/>
                <w:color w:val="auto"/>
              </w:rPr>
              <w:t>2.3.1 Términos de referencia de la contratación</w:t>
            </w:r>
            <w:r w:rsidR="00E117F5" w:rsidRPr="00E117F5">
              <w:rPr>
                <w:noProof/>
                <w:webHidden/>
              </w:rPr>
              <w:tab/>
            </w:r>
            <w:r w:rsidR="00E117F5" w:rsidRPr="00E117F5">
              <w:rPr>
                <w:noProof/>
                <w:webHidden/>
              </w:rPr>
              <w:fldChar w:fldCharType="begin"/>
            </w:r>
            <w:r w:rsidR="00E117F5" w:rsidRPr="00E117F5">
              <w:rPr>
                <w:noProof/>
                <w:webHidden/>
              </w:rPr>
              <w:instrText xml:space="preserve"> PAGEREF _Toc23250398 \h </w:instrText>
            </w:r>
            <w:r w:rsidR="00E117F5" w:rsidRPr="00E117F5">
              <w:rPr>
                <w:noProof/>
                <w:webHidden/>
              </w:rPr>
            </w:r>
            <w:r w:rsidR="00E117F5" w:rsidRPr="00E117F5">
              <w:rPr>
                <w:noProof/>
                <w:webHidden/>
              </w:rPr>
              <w:fldChar w:fldCharType="separate"/>
            </w:r>
            <w:r w:rsidR="00F33316">
              <w:rPr>
                <w:noProof/>
                <w:webHidden/>
              </w:rPr>
              <w:t>10</w:t>
            </w:r>
            <w:r w:rsidR="00E117F5" w:rsidRPr="00E117F5">
              <w:rPr>
                <w:noProof/>
                <w:webHidden/>
              </w:rPr>
              <w:fldChar w:fldCharType="end"/>
            </w:r>
          </w:hyperlink>
        </w:p>
        <w:p w:rsidR="00E117F5" w:rsidRPr="00E117F5" w:rsidRDefault="009832F3">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23250399" w:history="1">
            <w:r w:rsidR="00E117F5" w:rsidRPr="00E117F5">
              <w:rPr>
                <w:rStyle w:val="Hipervnculo"/>
                <w:rFonts w:eastAsiaTheme="majorEastAsia"/>
                <w:noProof/>
                <w:color w:val="auto"/>
              </w:rPr>
              <w:t>2.3.2 Selección e invitación de los posibles oferentes</w:t>
            </w:r>
            <w:r w:rsidR="00E117F5" w:rsidRPr="00E117F5">
              <w:rPr>
                <w:noProof/>
                <w:webHidden/>
              </w:rPr>
              <w:tab/>
            </w:r>
            <w:r w:rsidR="00E117F5" w:rsidRPr="00E117F5">
              <w:rPr>
                <w:noProof/>
                <w:webHidden/>
              </w:rPr>
              <w:fldChar w:fldCharType="begin"/>
            </w:r>
            <w:r w:rsidR="00E117F5" w:rsidRPr="00E117F5">
              <w:rPr>
                <w:noProof/>
                <w:webHidden/>
              </w:rPr>
              <w:instrText xml:space="preserve"> PAGEREF _Toc23250399 \h </w:instrText>
            </w:r>
            <w:r w:rsidR="00E117F5" w:rsidRPr="00E117F5">
              <w:rPr>
                <w:noProof/>
                <w:webHidden/>
              </w:rPr>
            </w:r>
            <w:r w:rsidR="00E117F5" w:rsidRPr="00E117F5">
              <w:rPr>
                <w:noProof/>
                <w:webHidden/>
              </w:rPr>
              <w:fldChar w:fldCharType="separate"/>
            </w:r>
            <w:r w:rsidR="00F33316">
              <w:rPr>
                <w:noProof/>
                <w:webHidden/>
              </w:rPr>
              <w:t>11</w:t>
            </w:r>
            <w:r w:rsidR="00E117F5" w:rsidRPr="00E117F5">
              <w:rPr>
                <w:noProof/>
                <w:webHidden/>
              </w:rPr>
              <w:fldChar w:fldCharType="end"/>
            </w:r>
          </w:hyperlink>
        </w:p>
        <w:p w:rsidR="00E117F5" w:rsidRPr="00E117F5" w:rsidRDefault="009832F3">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23250400" w:history="1">
            <w:r w:rsidR="00E117F5" w:rsidRPr="00E117F5">
              <w:rPr>
                <w:rStyle w:val="Hipervnculo"/>
                <w:rFonts w:eastAsiaTheme="majorEastAsia"/>
                <w:noProof/>
                <w:color w:val="auto"/>
              </w:rPr>
              <w:t>2.3.3 Análisis y valoración de las ofertas</w:t>
            </w:r>
            <w:r w:rsidR="00E117F5" w:rsidRPr="00E117F5">
              <w:rPr>
                <w:noProof/>
                <w:webHidden/>
              </w:rPr>
              <w:tab/>
            </w:r>
            <w:r w:rsidR="00E117F5" w:rsidRPr="00E117F5">
              <w:rPr>
                <w:noProof/>
                <w:webHidden/>
              </w:rPr>
              <w:fldChar w:fldCharType="begin"/>
            </w:r>
            <w:r w:rsidR="00E117F5" w:rsidRPr="00E117F5">
              <w:rPr>
                <w:noProof/>
                <w:webHidden/>
              </w:rPr>
              <w:instrText xml:space="preserve"> PAGEREF _Toc23250400 \h </w:instrText>
            </w:r>
            <w:r w:rsidR="00E117F5" w:rsidRPr="00E117F5">
              <w:rPr>
                <w:noProof/>
                <w:webHidden/>
              </w:rPr>
            </w:r>
            <w:r w:rsidR="00E117F5" w:rsidRPr="00E117F5">
              <w:rPr>
                <w:noProof/>
                <w:webHidden/>
              </w:rPr>
              <w:fldChar w:fldCharType="separate"/>
            </w:r>
            <w:r w:rsidR="00F33316">
              <w:rPr>
                <w:noProof/>
                <w:webHidden/>
              </w:rPr>
              <w:t>11</w:t>
            </w:r>
            <w:r w:rsidR="00E117F5" w:rsidRPr="00E117F5">
              <w:rPr>
                <w:noProof/>
                <w:webHidden/>
              </w:rPr>
              <w:fldChar w:fldCharType="end"/>
            </w:r>
          </w:hyperlink>
        </w:p>
        <w:p w:rsidR="00E117F5" w:rsidRPr="00E117F5" w:rsidRDefault="009832F3">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23250401" w:history="1">
            <w:r w:rsidR="00E117F5" w:rsidRPr="00E117F5">
              <w:rPr>
                <w:rStyle w:val="Hipervnculo"/>
                <w:rFonts w:eastAsiaTheme="majorEastAsia"/>
                <w:noProof/>
                <w:color w:val="auto"/>
              </w:rPr>
              <w:t>2.3.4 Adjudicación de la contratación y firma del contrato</w:t>
            </w:r>
            <w:r w:rsidR="00E117F5" w:rsidRPr="00E117F5">
              <w:rPr>
                <w:noProof/>
                <w:webHidden/>
              </w:rPr>
              <w:tab/>
            </w:r>
            <w:r w:rsidR="00E117F5" w:rsidRPr="00E117F5">
              <w:rPr>
                <w:noProof/>
                <w:webHidden/>
              </w:rPr>
              <w:fldChar w:fldCharType="begin"/>
            </w:r>
            <w:r w:rsidR="00E117F5" w:rsidRPr="00E117F5">
              <w:rPr>
                <w:noProof/>
                <w:webHidden/>
              </w:rPr>
              <w:instrText xml:space="preserve"> PAGEREF _Toc23250401 \h </w:instrText>
            </w:r>
            <w:r w:rsidR="00E117F5" w:rsidRPr="00E117F5">
              <w:rPr>
                <w:noProof/>
                <w:webHidden/>
              </w:rPr>
            </w:r>
            <w:r w:rsidR="00E117F5" w:rsidRPr="00E117F5">
              <w:rPr>
                <w:noProof/>
                <w:webHidden/>
              </w:rPr>
              <w:fldChar w:fldCharType="separate"/>
            </w:r>
            <w:r w:rsidR="00F33316">
              <w:rPr>
                <w:noProof/>
                <w:webHidden/>
              </w:rPr>
              <w:t>11</w:t>
            </w:r>
            <w:r w:rsidR="00E117F5" w:rsidRPr="00E117F5">
              <w:rPr>
                <w:noProof/>
                <w:webHidden/>
              </w:rPr>
              <w:fldChar w:fldCharType="end"/>
            </w:r>
          </w:hyperlink>
        </w:p>
        <w:p w:rsidR="00E117F5" w:rsidRPr="00E117F5" w:rsidRDefault="009832F3">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23250402" w:history="1">
            <w:r w:rsidR="00E117F5" w:rsidRPr="00E117F5">
              <w:rPr>
                <w:rStyle w:val="Hipervnculo"/>
                <w:noProof/>
                <w:color w:val="auto"/>
              </w:rPr>
              <w:t>2.3.5 Suspensión de la Contratación</w:t>
            </w:r>
            <w:r w:rsidR="00E117F5" w:rsidRPr="00E117F5">
              <w:rPr>
                <w:noProof/>
                <w:webHidden/>
              </w:rPr>
              <w:tab/>
            </w:r>
            <w:r w:rsidR="00E117F5" w:rsidRPr="00E117F5">
              <w:rPr>
                <w:noProof/>
                <w:webHidden/>
              </w:rPr>
              <w:fldChar w:fldCharType="begin"/>
            </w:r>
            <w:r w:rsidR="00E117F5" w:rsidRPr="00E117F5">
              <w:rPr>
                <w:noProof/>
                <w:webHidden/>
              </w:rPr>
              <w:instrText xml:space="preserve"> PAGEREF _Toc23250402 \h </w:instrText>
            </w:r>
            <w:r w:rsidR="00E117F5" w:rsidRPr="00E117F5">
              <w:rPr>
                <w:noProof/>
                <w:webHidden/>
              </w:rPr>
            </w:r>
            <w:r w:rsidR="00E117F5" w:rsidRPr="00E117F5">
              <w:rPr>
                <w:noProof/>
                <w:webHidden/>
              </w:rPr>
              <w:fldChar w:fldCharType="separate"/>
            </w:r>
            <w:r w:rsidR="00F33316">
              <w:rPr>
                <w:noProof/>
                <w:webHidden/>
              </w:rPr>
              <w:t>12</w:t>
            </w:r>
            <w:r w:rsidR="00E117F5" w:rsidRPr="00E117F5">
              <w:rPr>
                <w:noProof/>
                <w:webHidden/>
              </w:rPr>
              <w:fldChar w:fldCharType="end"/>
            </w:r>
          </w:hyperlink>
        </w:p>
        <w:p w:rsidR="00E117F5" w:rsidRPr="00E117F5" w:rsidRDefault="009832F3">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23250403" w:history="1">
            <w:r w:rsidR="00E117F5" w:rsidRPr="00E117F5">
              <w:rPr>
                <w:rStyle w:val="Hipervnculo"/>
                <w:noProof/>
                <w:color w:val="auto"/>
              </w:rPr>
              <w:t>2.3.6 Entregables de la contratación No. 07-2016</w:t>
            </w:r>
            <w:r w:rsidR="00E117F5" w:rsidRPr="00E117F5">
              <w:rPr>
                <w:noProof/>
                <w:webHidden/>
              </w:rPr>
              <w:tab/>
            </w:r>
            <w:r w:rsidR="00E117F5" w:rsidRPr="00E117F5">
              <w:rPr>
                <w:noProof/>
                <w:webHidden/>
              </w:rPr>
              <w:fldChar w:fldCharType="begin"/>
            </w:r>
            <w:r w:rsidR="00E117F5" w:rsidRPr="00E117F5">
              <w:rPr>
                <w:noProof/>
                <w:webHidden/>
              </w:rPr>
              <w:instrText xml:space="preserve"> PAGEREF _Toc23250403 \h </w:instrText>
            </w:r>
            <w:r w:rsidR="00E117F5" w:rsidRPr="00E117F5">
              <w:rPr>
                <w:noProof/>
                <w:webHidden/>
              </w:rPr>
            </w:r>
            <w:r w:rsidR="00E117F5" w:rsidRPr="00E117F5">
              <w:rPr>
                <w:noProof/>
                <w:webHidden/>
              </w:rPr>
              <w:fldChar w:fldCharType="separate"/>
            </w:r>
            <w:r w:rsidR="00F33316">
              <w:rPr>
                <w:noProof/>
                <w:webHidden/>
              </w:rPr>
              <w:t>12</w:t>
            </w:r>
            <w:r w:rsidR="00E117F5" w:rsidRPr="00E117F5">
              <w:rPr>
                <w:noProof/>
                <w:webHidden/>
              </w:rPr>
              <w:fldChar w:fldCharType="end"/>
            </w:r>
          </w:hyperlink>
        </w:p>
        <w:p w:rsidR="00E117F5" w:rsidRPr="00E117F5" w:rsidRDefault="009832F3">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23250404" w:history="1">
            <w:r w:rsidR="00E117F5" w:rsidRPr="00E117F5">
              <w:rPr>
                <w:rStyle w:val="Hipervnculo"/>
                <w:noProof/>
                <w:color w:val="auto"/>
              </w:rPr>
              <w:t>2.3.7 Pago del monto contratado</w:t>
            </w:r>
            <w:r w:rsidR="00E117F5" w:rsidRPr="00E117F5">
              <w:rPr>
                <w:noProof/>
                <w:webHidden/>
              </w:rPr>
              <w:tab/>
            </w:r>
            <w:r w:rsidR="00E117F5" w:rsidRPr="00E117F5">
              <w:rPr>
                <w:noProof/>
                <w:webHidden/>
              </w:rPr>
              <w:fldChar w:fldCharType="begin"/>
            </w:r>
            <w:r w:rsidR="00E117F5" w:rsidRPr="00E117F5">
              <w:rPr>
                <w:noProof/>
                <w:webHidden/>
              </w:rPr>
              <w:instrText xml:space="preserve"> PAGEREF _Toc23250404 \h </w:instrText>
            </w:r>
            <w:r w:rsidR="00E117F5" w:rsidRPr="00E117F5">
              <w:rPr>
                <w:noProof/>
                <w:webHidden/>
              </w:rPr>
            </w:r>
            <w:r w:rsidR="00E117F5" w:rsidRPr="00E117F5">
              <w:rPr>
                <w:noProof/>
                <w:webHidden/>
              </w:rPr>
              <w:fldChar w:fldCharType="separate"/>
            </w:r>
            <w:r w:rsidR="00F33316">
              <w:rPr>
                <w:noProof/>
                <w:webHidden/>
              </w:rPr>
              <w:t>13</w:t>
            </w:r>
            <w:r w:rsidR="00E117F5" w:rsidRPr="00E117F5">
              <w:rPr>
                <w:noProof/>
                <w:webHidden/>
              </w:rPr>
              <w:fldChar w:fldCharType="end"/>
            </w:r>
          </w:hyperlink>
        </w:p>
        <w:p w:rsidR="00E117F5" w:rsidRPr="00E117F5" w:rsidRDefault="009832F3">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23250405" w:history="1">
            <w:r w:rsidR="00E117F5" w:rsidRPr="00E117F5">
              <w:rPr>
                <w:rStyle w:val="Hipervnculo"/>
                <w:noProof/>
                <w:color w:val="auto"/>
              </w:rPr>
              <w:t>2.4 Proceso de nulidad absoluta, manifiesta y evidente de la contratación No. 07-2016</w:t>
            </w:r>
            <w:r w:rsidR="00E117F5" w:rsidRPr="00E117F5">
              <w:rPr>
                <w:noProof/>
                <w:webHidden/>
              </w:rPr>
              <w:tab/>
            </w:r>
            <w:r w:rsidR="00E117F5" w:rsidRPr="00E117F5">
              <w:rPr>
                <w:noProof/>
                <w:webHidden/>
              </w:rPr>
              <w:fldChar w:fldCharType="begin"/>
            </w:r>
            <w:r w:rsidR="00E117F5" w:rsidRPr="00E117F5">
              <w:rPr>
                <w:noProof/>
                <w:webHidden/>
              </w:rPr>
              <w:instrText xml:space="preserve"> PAGEREF _Toc23250405 \h </w:instrText>
            </w:r>
            <w:r w:rsidR="00E117F5" w:rsidRPr="00E117F5">
              <w:rPr>
                <w:noProof/>
                <w:webHidden/>
              </w:rPr>
            </w:r>
            <w:r w:rsidR="00E117F5" w:rsidRPr="00E117F5">
              <w:rPr>
                <w:noProof/>
                <w:webHidden/>
              </w:rPr>
              <w:fldChar w:fldCharType="separate"/>
            </w:r>
            <w:r w:rsidR="00F33316">
              <w:rPr>
                <w:noProof/>
                <w:webHidden/>
              </w:rPr>
              <w:t>14</w:t>
            </w:r>
            <w:r w:rsidR="00E117F5" w:rsidRPr="00E117F5">
              <w:rPr>
                <w:noProof/>
                <w:webHidden/>
              </w:rPr>
              <w:fldChar w:fldCharType="end"/>
            </w:r>
          </w:hyperlink>
        </w:p>
        <w:p w:rsidR="00E117F5" w:rsidRPr="00E117F5" w:rsidRDefault="009832F3">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23250406" w:history="1">
            <w:r w:rsidR="00E117F5" w:rsidRPr="00E117F5">
              <w:rPr>
                <w:rStyle w:val="Hipervnculo"/>
                <w:noProof/>
                <w:color w:val="auto"/>
              </w:rPr>
              <w:t>2.5 Refrendo contratación administrativa No. 03-2017 PNTM</w:t>
            </w:r>
            <w:r w:rsidR="00E117F5" w:rsidRPr="00E117F5">
              <w:rPr>
                <w:noProof/>
                <w:webHidden/>
              </w:rPr>
              <w:tab/>
            </w:r>
            <w:r w:rsidR="00E117F5" w:rsidRPr="00E117F5">
              <w:rPr>
                <w:noProof/>
                <w:webHidden/>
              </w:rPr>
              <w:fldChar w:fldCharType="begin"/>
            </w:r>
            <w:r w:rsidR="00E117F5" w:rsidRPr="00E117F5">
              <w:rPr>
                <w:noProof/>
                <w:webHidden/>
              </w:rPr>
              <w:instrText xml:space="preserve"> PAGEREF _Toc23250406 \h </w:instrText>
            </w:r>
            <w:r w:rsidR="00E117F5" w:rsidRPr="00E117F5">
              <w:rPr>
                <w:noProof/>
                <w:webHidden/>
              </w:rPr>
            </w:r>
            <w:r w:rsidR="00E117F5" w:rsidRPr="00E117F5">
              <w:rPr>
                <w:noProof/>
                <w:webHidden/>
              </w:rPr>
              <w:fldChar w:fldCharType="separate"/>
            </w:r>
            <w:r w:rsidR="00F33316">
              <w:rPr>
                <w:noProof/>
                <w:webHidden/>
              </w:rPr>
              <w:t>15</w:t>
            </w:r>
            <w:r w:rsidR="00E117F5" w:rsidRPr="00E117F5">
              <w:rPr>
                <w:noProof/>
                <w:webHidden/>
              </w:rPr>
              <w:fldChar w:fldCharType="end"/>
            </w:r>
          </w:hyperlink>
        </w:p>
        <w:p w:rsidR="00E117F5" w:rsidRPr="00E117F5" w:rsidRDefault="009832F3">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23250407" w:history="1">
            <w:r w:rsidR="00E117F5" w:rsidRPr="00E117F5">
              <w:rPr>
                <w:rStyle w:val="Hipervnculo"/>
                <w:noProof/>
                <w:color w:val="auto"/>
              </w:rPr>
              <w:t>2.6 Contratación Administrativa No. 03-2017</w:t>
            </w:r>
            <w:r w:rsidR="00E117F5" w:rsidRPr="00E117F5">
              <w:rPr>
                <w:noProof/>
                <w:webHidden/>
              </w:rPr>
              <w:tab/>
            </w:r>
            <w:r w:rsidR="00E117F5" w:rsidRPr="00E117F5">
              <w:rPr>
                <w:noProof/>
                <w:webHidden/>
              </w:rPr>
              <w:fldChar w:fldCharType="begin"/>
            </w:r>
            <w:r w:rsidR="00E117F5" w:rsidRPr="00E117F5">
              <w:rPr>
                <w:noProof/>
                <w:webHidden/>
              </w:rPr>
              <w:instrText xml:space="preserve"> PAGEREF _Toc23250407 \h </w:instrText>
            </w:r>
            <w:r w:rsidR="00E117F5" w:rsidRPr="00E117F5">
              <w:rPr>
                <w:noProof/>
                <w:webHidden/>
              </w:rPr>
            </w:r>
            <w:r w:rsidR="00E117F5" w:rsidRPr="00E117F5">
              <w:rPr>
                <w:noProof/>
                <w:webHidden/>
              </w:rPr>
              <w:fldChar w:fldCharType="separate"/>
            </w:r>
            <w:r w:rsidR="00F33316">
              <w:rPr>
                <w:noProof/>
                <w:webHidden/>
              </w:rPr>
              <w:t>17</w:t>
            </w:r>
            <w:r w:rsidR="00E117F5" w:rsidRPr="00E117F5">
              <w:rPr>
                <w:noProof/>
                <w:webHidden/>
              </w:rPr>
              <w:fldChar w:fldCharType="end"/>
            </w:r>
          </w:hyperlink>
        </w:p>
        <w:p w:rsidR="00E117F5" w:rsidRPr="00E117F5" w:rsidRDefault="009832F3">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23250408" w:history="1">
            <w:r w:rsidR="00E117F5" w:rsidRPr="00E117F5">
              <w:rPr>
                <w:rStyle w:val="Hipervnculo"/>
                <w:noProof/>
                <w:color w:val="auto"/>
              </w:rPr>
              <w:t>2.7 Nombramiento de la Junta Administrativa del CTP Piedades Sur</w:t>
            </w:r>
            <w:r w:rsidR="00E117F5" w:rsidRPr="00E117F5">
              <w:rPr>
                <w:noProof/>
                <w:webHidden/>
              </w:rPr>
              <w:tab/>
            </w:r>
            <w:r w:rsidR="00E117F5" w:rsidRPr="00E117F5">
              <w:rPr>
                <w:noProof/>
                <w:webHidden/>
              </w:rPr>
              <w:fldChar w:fldCharType="begin"/>
            </w:r>
            <w:r w:rsidR="00E117F5" w:rsidRPr="00E117F5">
              <w:rPr>
                <w:noProof/>
                <w:webHidden/>
              </w:rPr>
              <w:instrText xml:space="preserve"> PAGEREF _Toc23250408 \h </w:instrText>
            </w:r>
            <w:r w:rsidR="00E117F5" w:rsidRPr="00E117F5">
              <w:rPr>
                <w:noProof/>
                <w:webHidden/>
              </w:rPr>
            </w:r>
            <w:r w:rsidR="00E117F5" w:rsidRPr="00E117F5">
              <w:rPr>
                <w:noProof/>
                <w:webHidden/>
              </w:rPr>
              <w:fldChar w:fldCharType="separate"/>
            </w:r>
            <w:r w:rsidR="00F33316">
              <w:rPr>
                <w:noProof/>
                <w:webHidden/>
              </w:rPr>
              <w:t>17</w:t>
            </w:r>
            <w:r w:rsidR="00E117F5" w:rsidRPr="00E117F5">
              <w:rPr>
                <w:noProof/>
                <w:webHidden/>
              </w:rPr>
              <w:fldChar w:fldCharType="end"/>
            </w:r>
          </w:hyperlink>
        </w:p>
        <w:p w:rsidR="00E117F5" w:rsidRPr="00E117F5" w:rsidRDefault="009832F3">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23250409" w:history="1">
            <w:r w:rsidR="00E117F5" w:rsidRPr="00E117F5">
              <w:rPr>
                <w:rStyle w:val="Hipervnculo"/>
                <w:noProof/>
                <w:color w:val="auto"/>
              </w:rPr>
              <w:t>2.8 Control de Activos del CTP de San Ramón</w:t>
            </w:r>
            <w:r w:rsidR="00E117F5" w:rsidRPr="00E117F5">
              <w:rPr>
                <w:noProof/>
                <w:webHidden/>
              </w:rPr>
              <w:tab/>
            </w:r>
            <w:r w:rsidR="00E117F5" w:rsidRPr="00E117F5">
              <w:rPr>
                <w:noProof/>
                <w:webHidden/>
              </w:rPr>
              <w:fldChar w:fldCharType="begin"/>
            </w:r>
            <w:r w:rsidR="00E117F5" w:rsidRPr="00E117F5">
              <w:rPr>
                <w:noProof/>
                <w:webHidden/>
              </w:rPr>
              <w:instrText xml:space="preserve"> PAGEREF _Toc23250409 \h </w:instrText>
            </w:r>
            <w:r w:rsidR="00E117F5" w:rsidRPr="00E117F5">
              <w:rPr>
                <w:noProof/>
                <w:webHidden/>
              </w:rPr>
            </w:r>
            <w:r w:rsidR="00E117F5" w:rsidRPr="00E117F5">
              <w:rPr>
                <w:noProof/>
                <w:webHidden/>
              </w:rPr>
              <w:fldChar w:fldCharType="separate"/>
            </w:r>
            <w:r w:rsidR="00F33316">
              <w:rPr>
                <w:noProof/>
                <w:webHidden/>
              </w:rPr>
              <w:t>19</w:t>
            </w:r>
            <w:r w:rsidR="00E117F5" w:rsidRPr="00E117F5">
              <w:rPr>
                <w:noProof/>
                <w:webHidden/>
              </w:rPr>
              <w:fldChar w:fldCharType="end"/>
            </w:r>
          </w:hyperlink>
        </w:p>
        <w:p w:rsidR="00E117F5" w:rsidRPr="00E117F5" w:rsidRDefault="009832F3">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23250410" w:history="1">
            <w:r w:rsidR="00E117F5" w:rsidRPr="00E117F5">
              <w:rPr>
                <w:rStyle w:val="Hipervnculo"/>
                <w:noProof/>
                <w:color w:val="auto"/>
              </w:rPr>
              <w:t>2.9 Egresos IV trimestre del 2017</w:t>
            </w:r>
            <w:r w:rsidR="00E117F5" w:rsidRPr="00E117F5">
              <w:rPr>
                <w:noProof/>
                <w:webHidden/>
              </w:rPr>
              <w:tab/>
            </w:r>
            <w:r w:rsidR="00E117F5" w:rsidRPr="00E117F5">
              <w:rPr>
                <w:noProof/>
                <w:webHidden/>
              </w:rPr>
              <w:fldChar w:fldCharType="begin"/>
            </w:r>
            <w:r w:rsidR="00E117F5" w:rsidRPr="00E117F5">
              <w:rPr>
                <w:noProof/>
                <w:webHidden/>
              </w:rPr>
              <w:instrText xml:space="preserve"> PAGEREF _Toc23250410 \h </w:instrText>
            </w:r>
            <w:r w:rsidR="00E117F5" w:rsidRPr="00E117F5">
              <w:rPr>
                <w:noProof/>
                <w:webHidden/>
              </w:rPr>
            </w:r>
            <w:r w:rsidR="00E117F5" w:rsidRPr="00E117F5">
              <w:rPr>
                <w:noProof/>
                <w:webHidden/>
              </w:rPr>
              <w:fldChar w:fldCharType="separate"/>
            </w:r>
            <w:r w:rsidR="00F33316">
              <w:rPr>
                <w:noProof/>
                <w:webHidden/>
              </w:rPr>
              <w:t>20</w:t>
            </w:r>
            <w:r w:rsidR="00E117F5" w:rsidRPr="00E117F5">
              <w:rPr>
                <w:noProof/>
                <w:webHidden/>
              </w:rPr>
              <w:fldChar w:fldCharType="end"/>
            </w:r>
          </w:hyperlink>
        </w:p>
        <w:p w:rsidR="00E117F5" w:rsidRPr="00E117F5" w:rsidRDefault="009832F3">
          <w:pPr>
            <w:pStyle w:val="TDC1"/>
            <w:rPr>
              <w:rFonts w:asciiTheme="minorHAnsi" w:eastAsiaTheme="minorEastAsia" w:hAnsiTheme="minorHAnsi" w:cstheme="minorBidi"/>
              <w:noProof/>
              <w:color w:val="auto"/>
              <w:lang w:eastAsia="es-CR"/>
            </w:rPr>
          </w:pPr>
          <w:hyperlink w:anchor="_Toc23250411" w:history="1">
            <w:r w:rsidR="00E117F5" w:rsidRPr="00E117F5">
              <w:rPr>
                <w:rStyle w:val="Hipervnculo"/>
                <w:b/>
                <w:noProof/>
                <w:color w:val="auto"/>
              </w:rPr>
              <w:t>3. CONCLUSIONES</w:t>
            </w:r>
            <w:r w:rsidR="00E117F5" w:rsidRPr="00E117F5">
              <w:rPr>
                <w:noProof/>
                <w:webHidden/>
                <w:color w:val="auto"/>
              </w:rPr>
              <w:tab/>
            </w:r>
            <w:r w:rsidR="00E117F5" w:rsidRPr="00E117F5">
              <w:rPr>
                <w:noProof/>
                <w:webHidden/>
                <w:color w:val="auto"/>
              </w:rPr>
              <w:fldChar w:fldCharType="begin"/>
            </w:r>
            <w:r w:rsidR="00E117F5" w:rsidRPr="00E117F5">
              <w:rPr>
                <w:noProof/>
                <w:webHidden/>
                <w:color w:val="auto"/>
              </w:rPr>
              <w:instrText xml:space="preserve"> PAGEREF _Toc23250411 \h </w:instrText>
            </w:r>
            <w:r w:rsidR="00E117F5" w:rsidRPr="00E117F5">
              <w:rPr>
                <w:noProof/>
                <w:webHidden/>
                <w:color w:val="auto"/>
              </w:rPr>
            </w:r>
            <w:r w:rsidR="00E117F5" w:rsidRPr="00E117F5">
              <w:rPr>
                <w:noProof/>
                <w:webHidden/>
                <w:color w:val="auto"/>
              </w:rPr>
              <w:fldChar w:fldCharType="separate"/>
            </w:r>
            <w:r w:rsidR="00F33316">
              <w:rPr>
                <w:noProof/>
                <w:webHidden/>
                <w:color w:val="auto"/>
              </w:rPr>
              <w:t>20</w:t>
            </w:r>
            <w:r w:rsidR="00E117F5" w:rsidRPr="00E117F5">
              <w:rPr>
                <w:noProof/>
                <w:webHidden/>
                <w:color w:val="auto"/>
              </w:rPr>
              <w:fldChar w:fldCharType="end"/>
            </w:r>
          </w:hyperlink>
        </w:p>
        <w:p w:rsidR="00E117F5" w:rsidRPr="00E117F5" w:rsidRDefault="009832F3">
          <w:pPr>
            <w:pStyle w:val="TDC1"/>
            <w:rPr>
              <w:rFonts w:asciiTheme="minorHAnsi" w:eastAsiaTheme="minorEastAsia" w:hAnsiTheme="minorHAnsi" w:cstheme="minorBidi"/>
              <w:noProof/>
              <w:color w:val="auto"/>
              <w:lang w:eastAsia="es-CR"/>
            </w:rPr>
          </w:pPr>
          <w:hyperlink w:anchor="_Toc23250412" w:history="1">
            <w:r w:rsidR="00E117F5" w:rsidRPr="00E117F5">
              <w:rPr>
                <w:rStyle w:val="Hipervnculo"/>
                <w:b/>
                <w:noProof/>
                <w:color w:val="auto"/>
              </w:rPr>
              <w:t>4. RECOMENDACIONES</w:t>
            </w:r>
            <w:r w:rsidR="00E117F5" w:rsidRPr="00E117F5">
              <w:rPr>
                <w:noProof/>
                <w:webHidden/>
                <w:color w:val="auto"/>
              </w:rPr>
              <w:tab/>
            </w:r>
            <w:r w:rsidR="00E117F5" w:rsidRPr="00E117F5">
              <w:rPr>
                <w:noProof/>
                <w:webHidden/>
                <w:color w:val="auto"/>
              </w:rPr>
              <w:fldChar w:fldCharType="begin"/>
            </w:r>
            <w:r w:rsidR="00E117F5" w:rsidRPr="00E117F5">
              <w:rPr>
                <w:noProof/>
                <w:webHidden/>
                <w:color w:val="auto"/>
              </w:rPr>
              <w:instrText xml:space="preserve"> PAGEREF _Toc23250412 \h </w:instrText>
            </w:r>
            <w:r w:rsidR="00E117F5" w:rsidRPr="00E117F5">
              <w:rPr>
                <w:noProof/>
                <w:webHidden/>
                <w:color w:val="auto"/>
              </w:rPr>
            </w:r>
            <w:r w:rsidR="00E117F5" w:rsidRPr="00E117F5">
              <w:rPr>
                <w:noProof/>
                <w:webHidden/>
                <w:color w:val="auto"/>
              </w:rPr>
              <w:fldChar w:fldCharType="separate"/>
            </w:r>
            <w:r w:rsidR="00F33316">
              <w:rPr>
                <w:noProof/>
                <w:webHidden/>
                <w:color w:val="auto"/>
              </w:rPr>
              <w:t>21</w:t>
            </w:r>
            <w:r w:rsidR="00E117F5" w:rsidRPr="00E117F5">
              <w:rPr>
                <w:noProof/>
                <w:webHidden/>
                <w:color w:val="auto"/>
              </w:rPr>
              <w:fldChar w:fldCharType="end"/>
            </w:r>
          </w:hyperlink>
        </w:p>
        <w:p w:rsidR="00E117F5" w:rsidRPr="00E117F5" w:rsidRDefault="009832F3">
          <w:pPr>
            <w:pStyle w:val="TDC1"/>
            <w:rPr>
              <w:rFonts w:asciiTheme="minorHAnsi" w:eastAsiaTheme="minorEastAsia" w:hAnsiTheme="minorHAnsi" w:cstheme="minorBidi"/>
              <w:noProof/>
              <w:color w:val="auto"/>
              <w:lang w:eastAsia="es-CR"/>
            </w:rPr>
          </w:pPr>
          <w:hyperlink w:anchor="_Toc23250413" w:history="1">
            <w:r w:rsidR="00E117F5" w:rsidRPr="00E117F5">
              <w:rPr>
                <w:rStyle w:val="Hipervnculo"/>
                <w:b/>
                <w:noProof/>
                <w:color w:val="auto"/>
              </w:rPr>
              <w:t>5. PUNTOS ESPECÍFICOS</w:t>
            </w:r>
            <w:r w:rsidR="00E117F5" w:rsidRPr="00E117F5">
              <w:rPr>
                <w:noProof/>
                <w:webHidden/>
                <w:color w:val="auto"/>
              </w:rPr>
              <w:tab/>
            </w:r>
            <w:r w:rsidR="00E117F5" w:rsidRPr="00E117F5">
              <w:rPr>
                <w:noProof/>
                <w:webHidden/>
                <w:color w:val="auto"/>
              </w:rPr>
              <w:fldChar w:fldCharType="begin"/>
            </w:r>
            <w:r w:rsidR="00E117F5" w:rsidRPr="00E117F5">
              <w:rPr>
                <w:noProof/>
                <w:webHidden/>
                <w:color w:val="auto"/>
              </w:rPr>
              <w:instrText xml:space="preserve"> PAGEREF _Toc23250413 \h </w:instrText>
            </w:r>
            <w:r w:rsidR="00E117F5" w:rsidRPr="00E117F5">
              <w:rPr>
                <w:noProof/>
                <w:webHidden/>
                <w:color w:val="auto"/>
              </w:rPr>
            </w:r>
            <w:r w:rsidR="00E117F5" w:rsidRPr="00E117F5">
              <w:rPr>
                <w:noProof/>
                <w:webHidden/>
                <w:color w:val="auto"/>
              </w:rPr>
              <w:fldChar w:fldCharType="separate"/>
            </w:r>
            <w:r w:rsidR="00F33316">
              <w:rPr>
                <w:noProof/>
                <w:webHidden/>
                <w:color w:val="auto"/>
              </w:rPr>
              <w:t>23</w:t>
            </w:r>
            <w:r w:rsidR="00E117F5" w:rsidRPr="00E117F5">
              <w:rPr>
                <w:noProof/>
                <w:webHidden/>
                <w:color w:val="auto"/>
              </w:rPr>
              <w:fldChar w:fldCharType="end"/>
            </w:r>
          </w:hyperlink>
        </w:p>
        <w:p w:rsidR="00E117F5" w:rsidRPr="00E117F5" w:rsidRDefault="009832F3">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23250414" w:history="1">
            <w:r w:rsidR="00E117F5" w:rsidRPr="00E117F5">
              <w:rPr>
                <w:rStyle w:val="Hipervnculo"/>
                <w:noProof/>
                <w:color w:val="auto"/>
              </w:rPr>
              <w:t>5.1 Origen</w:t>
            </w:r>
            <w:r w:rsidR="00E117F5" w:rsidRPr="00E117F5">
              <w:rPr>
                <w:noProof/>
                <w:webHidden/>
              </w:rPr>
              <w:tab/>
            </w:r>
            <w:r w:rsidR="00E117F5" w:rsidRPr="00E117F5">
              <w:rPr>
                <w:noProof/>
                <w:webHidden/>
              </w:rPr>
              <w:fldChar w:fldCharType="begin"/>
            </w:r>
            <w:r w:rsidR="00E117F5" w:rsidRPr="00E117F5">
              <w:rPr>
                <w:noProof/>
                <w:webHidden/>
              </w:rPr>
              <w:instrText xml:space="preserve"> PAGEREF _Toc23250414 \h </w:instrText>
            </w:r>
            <w:r w:rsidR="00E117F5" w:rsidRPr="00E117F5">
              <w:rPr>
                <w:noProof/>
                <w:webHidden/>
              </w:rPr>
            </w:r>
            <w:r w:rsidR="00E117F5" w:rsidRPr="00E117F5">
              <w:rPr>
                <w:noProof/>
                <w:webHidden/>
              </w:rPr>
              <w:fldChar w:fldCharType="separate"/>
            </w:r>
            <w:r w:rsidR="00F33316">
              <w:rPr>
                <w:noProof/>
                <w:webHidden/>
              </w:rPr>
              <w:t>23</w:t>
            </w:r>
            <w:r w:rsidR="00E117F5" w:rsidRPr="00E117F5">
              <w:rPr>
                <w:noProof/>
                <w:webHidden/>
              </w:rPr>
              <w:fldChar w:fldCharType="end"/>
            </w:r>
          </w:hyperlink>
        </w:p>
        <w:p w:rsidR="00E117F5" w:rsidRPr="00E117F5" w:rsidRDefault="009832F3">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23250415" w:history="1">
            <w:r w:rsidR="00E117F5" w:rsidRPr="00E117F5">
              <w:rPr>
                <w:rStyle w:val="Hipervnculo"/>
                <w:noProof/>
                <w:color w:val="auto"/>
              </w:rPr>
              <w:t>5.2 Normativa Aplicable</w:t>
            </w:r>
            <w:r w:rsidR="00E117F5" w:rsidRPr="00E117F5">
              <w:rPr>
                <w:noProof/>
                <w:webHidden/>
              </w:rPr>
              <w:tab/>
            </w:r>
            <w:r w:rsidR="00E117F5" w:rsidRPr="00E117F5">
              <w:rPr>
                <w:noProof/>
                <w:webHidden/>
              </w:rPr>
              <w:fldChar w:fldCharType="begin"/>
            </w:r>
            <w:r w:rsidR="00E117F5" w:rsidRPr="00E117F5">
              <w:rPr>
                <w:noProof/>
                <w:webHidden/>
              </w:rPr>
              <w:instrText xml:space="preserve"> PAGEREF _Toc23250415 \h </w:instrText>
            </w:r>
            <w:r w:rsidR="00E117F5" w:rsidRPr="00E117F5">
              <w:rPr>
                <w:noProof/>
                <w:webHidden/>
              </w:rPr>
            </w:r>
            <w:r w:rsidR="00E117F5" w:rsidRPr="00E117F5">
              <w:rPr>
                <w:noProof/>
                <w:webHidden/>
              </w:rPr>
              <w:fldChar w:fldCharType="separate"/>
            </w:r>
            <w:r w:rsidR="00F33316">
              <w:rPr>
                <w:noProof/>
                <w:webHidden/>
              </w:rPr>
              <w:t>23</w:t>
            </w:r>
            <w:r w:rsidR="00E117F5" w:rsidRPr="00E117F5">
              <w:rPr>
                <w:noProof/>
                <w:webHidden/>
              </w:rPr>
              <w:fldChar w:fldCharType="end"/>
            </w:r>
          </w:hyperlink>
        </w:p>
        <w:p w:rsidR="00E117F5" w:rsidRPr="00E117F5" w:rsidRDefault="009832F3">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23250416" w:history="1">
            <w:r w:rsidR="00E117F5" w:rsidRPr="00E117F5">
              <w:rPr>
                <w:rStyle w:val="Hipervnculo"/>
                <w:noProof/>
                <w:color w:val="auto"/>
              </w:rPr>
              <w:t>5.3 Discusión de resultados</w:t>
            </w:r>
            <w:r w:rsidR="00E117F5" w:rsidRPr="00E117F5">
              <w:rPr>
                <w:noProof/>
                <w:webHidden/>
              </w:rPr>
              <w:tab/>
            </w:r>
            <w:r w:rsidR="00E117F5" w:rsidRPr="00E117F5">
              <w:rPr>
                <w:noProof/>
                <w:webHidden/>
              </w:rPr>
              <w:fldChar w:fldCharType="begin"/>
            </w:r>
            <w:r w:rsidR="00E117F5" w:rsidRPr="00E117F5">
              <w:rPr>
                <w:noProof/>
                <w:webHidden/>
              </w:rPr>
              <w:instrText xml:space="preserve"> PAGEREF _Toc23250416 \h </w:instrText>
            </w:r>
            <w:r w:rsidR="00E117F5" w:rsidRPr="00E117F5">
              <w:rPr>
                <w:noProof/>
                <w:webHidden/>
              </w:rPr>
            </w:r>
            <w:r w:rsidR="00E117F5" w:rsidRPr="00E117F5">
              <w:rPr>
                <w:noProof/>
                <w:webHidden/>
              </w:rPr>
              <w:fldChar w:fldCharType="separate"/>
            </w:r>
            <w:r w:rsidR="00F33316">
              <w:rPr>
                <w:noProof/>
                <w:webHidden/>
              </w:rPr>
              <w:t>23</w:t>
            </w:r>
            <w:r w:rsidR="00E117F5" w:rsidRPr="00E117F5">
              <w:rPr>
                <w:noProof/>
                <w:webHidden/>
              </w:rPr>
              <w:fldChar w:fldCharType="end"/>
            </w:r>
          </w:hyperlink>
        </w:p>
        <w:p w:rsidR="00E117F5" w:rsidRPr="00E117F5" w:rsidRDefault="009832F3">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23250417" w:history="1">
            <w:r w:rsidR="00E117F5" w:rsidRPr="00E117F5">
              <w:rPr>
                <w:rStyle w:val="Hipervnculo"/>
                <w:noProof/>
                <w:color w:val="auto"/>
              </w:rPr>
              <w:t>5.4 Trámite del informe</w:t>
            </w:r>
            <w:r w:rsidR="00E117F5" w:rsidRPr="00E117F5">
              <w:rPr>
                <w:noProof/>
                <w:webHidden/>
              </w:rPr>
              <w:tab/>
            </w:r>
            <w:r w:rsidR="00E117F5" w:rsidRPr="00E117F5">
              <w:rPr>
                <w:noProof/>
                <w:webHidden/>
              </w:rPr>
              <w:fldChar w:fldCharType="begin"/>
            </w:r>
            <w:r w:rsidR="00E117F5" w:rsidRPr="00E117F5">
              <w:rPr>
                <w:noProof/>
                <w:webHidden/>
              </w:rPr>
              <w:instrText xml:space="preserve"> PAGEREF _Toc23250417 \h </w:instrText>
            </w:r>
            <w:r w:rsidR="00E117F5" w:rsidRPr="00E117F5">
              <w:rPr>
                <w:noProof/>
                <w:webHidden/>
              </w:rPr>
            </w:r>
            <w:r w:rsidR="00E117F5" w:rsidRPr="00E117F5">
              <w:rPr>
                <w:noProof/>
                <w:webHidden/>
              </w:rPr>
              <w:fldChar w:fldCharType="separate"/>
            </w:r>
            <w:r w:rsidR="00F33316">
              <w:rPr>
                <w:noProof/>
                <w:webHidden/>
              </w:rPr>
              <w:t>24</w:t>
            </w:r>
            <w:r w:rsidR="00E117F5" w:rsidRPr="00E117F5">
              <w:rPr>
                <w:noProof/>
                <w:webHidden/>
              </w:rPr>
              <w:fldChar w:fldCharType="end"/>
            </w:r>
          </w:hyperlink>
        </w:p>
        <w:p w:rsidR="00E117F5" w:rsidRPr="00E117F5" w:rsidRDefault="009832F3">
          <w:pPr>
            <w:pStyle w:val="TDC1"/>
            <w:rPr>
              <w:rFonts w:asciiTheme="minorHAnsi" w:eastAsiaTheme="minorEastAsia" w:hAnsiTheme="minorHAnsi" w:cstheme="minorBidi"/>
              <w:noProof/>
              <w:color w:val="auto"/>
              <w:lang w:eastAsia="es-CR"/>
            </w:rPr>
          </w:pPr>
          <w:hyperlink w:anchor="_Toc23250418" w:history="1">
            <w:r w:rsidR="00E117F5" w:rsidRPr="00E117F5">
              <w:rPr>
                <w:rStyle w:val="Hipervnculo"/>
                <w:b/>
                <w:noProof/>
                <w:color w:val="auto"/>
              </w:rPr>
              <w:t>6. NOMBRES Y FIRMAS</w:t>
            </w:r>
            <w:r w:rsidR="00E117F5" w:rsidRPr="00E117F5">
              <w:rPr>
                <w:noProof/>
                <w:webHidden/>
                <w:color w:val="auto"/>
              </w:rPr>
              <w:tab/>
            </w:r>
            <w:r w:rsidR="00E117F5" w:rsidRPr="00E117F5">
              <w:rPr>
                <w:noProof/>
                <w:webHidden/>
                <w:color w:val="auto"/>
              </w:rPr>
              <w:fldChar w:fldCharType="begin"/>
            </w:r>
            <w:r w:rsidR="00E117F5" w:rsidRPr="00E117F5">
              <w:rPr>
                <w:noProof/>
                <w:webHidden/>
                <w:color w:val="auto"/>
              </w:rPr>
              <w:instrText xml:space="preserve"> PAGEREF _Toc23250418 \h </w:instrText>
            </w:r>
            <w:r w:rsidR="00E117F5" w:rsidRPr="00E117F5">
              <w:rPr>
                <w:noProof/>
                <w:webHidden/>
                <w:color w:val="auto"/>
              </w:rPr>
            </w:r>
            <w:r w:rsidR="00E117F5" w:rsidRPr="00E117F5">
              <w:rPr>
                <w:noProof/>
                <w:webHidden/>
                <w:color w:val="auto"/>
              </w:rPr>
              <w:fldChar w:fldCharType="separate"/>
            </w:r>
            <w:r w:rsidR="00F33316">
              <w:rPr>
                <w:noProof/>
                <w:webHidden/>
                <w:color w:val="auto"/>
              </w:rPr>
              <w:t>24</w:t>
            </w:r>
            <w:r w:rsidR="00E117F5" w:rsidRPr="00E117F5">
              <w:rPr>
                <w:noProof/>
                <w:webHidden/>
                <w:color w:val="auto"/>
              </w:rPr>
              <w:fldChar w:fldCharType="end"/>
            </w:r>
          </w:hyperlink>
        </w:p>
        <w:p w:rsidR="00E117F5" w:rsidRPr="00E117F5" w:rsidRDefault="009832F3">
          <w:pPr>
            <w:pStyle w:val="TDC1"/>
            <w:rPr>
              <w:rFonts w:asciiTheme="minorHAnsi" w:eastAsiaTheme="minorEastAsia" w:hAnsiTheme="minorHAnsi" w:cstheme="minorBidi"/>
              <w:noProof/>
              <w:color w:val="auto"/>
              <w:lang w:eastAsia="es-CR"/>
            </w:rPr>
          </w:pPr>
          <w:hyperlink w:anchor="_Toc23250419" w:history="1">
            <w:r w:rsidR="00E117F5" w:rsidRPr="00E117F5">
              <w:rPr>
                <w:rStyle w:val="Hipervnculo"/>
                <w:b/>
                <w:noProof/>
                <w:color w:val="auto"/>
                <w:lang w:eastAsia="es-ES"/>
              </w:rPr>
              <w:t>ANEXO 1 Detalle de inventario por áreas</w:t>
            </w:r>
            <w:r w:rsidR="00E117F5" w:rsidRPr="00E117F5">
              <w:rPr>
                <w:noProof/>
                <w:webHidden/>
                <w:color w:val="auto"/>
              </w:rPr>
              <w:tab/>
            </w:r>
            <w:r w:rsidR="00E117F5" w:rsidRPr="00E117F5">
              <w:rPr>
                <w:noProof/>
                <w:webHidden/>
                <w:color w:val="auto"/>
              </w:rPr>
              <w:fldChar w:fldCharType="begin"/>
            </w:r>
            <w:r w:rsidR="00E117F5" w:rsidRPr="00E117F5">
              <w:rPr>
                <w:noProof/>
                <w:webHidden/>
                <w:color w:val="auto"/>
              </w:rPr>
              <w:instrText xml:space="preserve"> PAGEREF _Toc23250419 \h </w:instrText>
            </w:r>
            <w:r w:rsidR="00E117F5" w:rsidRPr="00E117F5">
              <w:rPr>
                <w:noProof/>
                <w:webHidden/>
                <w:color w:val="auto"/>
              </w:rPr>
            </w:r>
            <w:r w:rsidR="00E117F5" w:rsidRPr="00E117F5">
              <w:rPr>
                <w:noProof/>
                <w:webHidden/>
                <w:color w:val="auto"/>
              </w:rPr>
              <w:fldChar w:fldCharType="separate"/>
            </w:r>
            <w:r w:rsidR="00F33316">
              <w:rPr>
                <w:noProof/>
                <w:webHidden/>
                <w:color w:val="auto"/>
              </w:rPr>
              <w:t>25</w:t>
            </w:r>
            <w:r w:rsidR="00E117F5" w:rsidRPr="00E117F5">
              <w:rPr>
                <w:noProof/>
                <w:webHidden/>
                <w:color w:val="auto"/>
              </w:rPr>
              <w:fldChar w:fldCharType="end"/>
            </w:r>
          </w:hyperlink>
        </w:p>
        <w:p w:rsidR="00E117F5" w:rsidRPr="00E117F5" w:rsidRDefault="009832F3">
          <w:pPr>
            <w:pStyle w:val="TDC1"/>
            <w:rPr>
              <w:rFonts w:asciiTheme="minorHAnsi" w:eastAsiaTheme="minorEastAsia" w:hAnsiTheme="minorHAnsi" w:cstheme="minorBidi"/>
              <w:noProof/>
              <w:color w:val="auto"/>
              <w:lang w:eastAsia="es-CR"/>
            </w:rPr>
          </w:pPr>
          <w:hyperlink w:anchor="_Toc23250420" w:history="1">
            <w:r w:rsidR="00E117F5" w:rsidRPr="00E117F5">
              <w:rPr>
                <w:rStyle w:val="Hipervnculo"/>
                <w:b/>
                <w:noProof/>
                <w:color w:val="auto"/>
                <w:lang w:eastAsia="es-ES"/>
              </w:rPr>
              <w:t>ANEXO 2 Modificaciones solicitadas en la exposición</w:t>
            </w:r>
            <w:r w:rsidR="00E117F5" w:rsidRPr="00E117F5">
              <w:rPr>
                <w:noProof/>
                <w:webHidden/>
                <w:color w:val="auto"/>
              </w:rPr>
              <w:tab/>
            </w:r>
            <w:r w:rsidR="00E117F5" w:rsidRPr="00E117F5">
              <w:rPr>
                <w:noProof/>
                <w:webHidden/>
                <w:color w:val="auto"/>
              </w:rPr>
              <w:fldChar w:fldCharType="begin"/>
            </w:r>
            <w:r w:rsidR="00E117F5" w:rsidRPr="00E117F5">
              <w:rPr>
                <w:noProof/>
                <w:webHidden/>
                <w:color w:val="auto"/>
              </w:rPr>
              <w:instrText xml:space="preserve"> PAGEREF _Toc23250420 \h </w:instrText>
            </w:r>
            <w:r w:rsidR="00E117F5" w:rsidRPr="00E117F5">
              <w:rPr>
                <w:noProof/>
                <w:webHidden/>
                <w:color w:val="auto"/>
              </w:rPr>
            </w:r>
            <w:r w:rsidR="00E117F5" w:rsidRPr="00E117F5">
              <w:rPr>
                <w:noProof/>
                <w:webHidden/>
                <w:color w:val="auto"/>
              </w:rPr>
              <w:fldChar w:fldCharType="separate"/>
            </w:r>
            <w:r w:rsidR="00F33316">
              <w:rPr>
                <w:noProof/>
                <w:webHidden/>
                <w:color w:val="auto"/>
              </w:rPr>
              <w:t>28</w:t>
            </w:r>
            <w:r w:rsidR="00E117F5" w:rsidRPr="00E117F5">
              <w:rPr>
                <w:noProof/>
                <w:webHidden/>
                <w:color w:val="auto"/>
              </w:rPr>
              <w:fldChar w:fldCharType="end"/>
            </w:r>
          </w:hyperlink>
        </w:p>
        <w:p w:rsidR="00E117F5" w:rsidRPr="00E117F5" w:rsidRDefault="009832F3">
          <w:pPr>
            <w:pStyle w:val="TDC1"/>
            <w:rPr>
              <w:rFonts w:asciiTheme="minorHAnsi" w:eastAsiaTheme="minorEastAsia" w:hAnsiTheme="minorHAnsi" w:cstheme="minorBidi"/>
              <w:noProof/>
              <w:color w:val="auto"/>
              <w:lang w:eastAsia="es-CR"/>
            </w:rPr>
          </w:pPr>
          <w:hyperlink w:anchor="_Toc23250421" w:history="1">
            <w:r w:rsidR="00E117F5" w:rsidRPr="00E117F5">
              <w:rPr>
                <w:rStyle w:val="Hipervnculo"/>
                <w:b/>
                <w:noProof/>
                <w:color w:val="auto"/>
              </w:rPr>
              <w:t>ANEXO 3 Hallazgos 2.9 Egresos IV trimestre 2017</w:t>
            </w:r>
            <w:r w:rsidR="00E117F5" w:rsidRPr="00E117F5">
              <w:rPr>
                <w:noProof/>
                <w:webHidden/>
                <w:color w:val="auto"/>
              </w:rPr>
              <w:tab/>
            </w:r>
            <w:r w:rsidR="00E117F5" w:rsidRPr="00E117F5">
              <w:rPr>
                <w:noProof/>
                <w:webHidden/>
                <w:color w:val="auto"/>
              </w:rPr>
              <w:fldChar w:fldCharType="begin"/>
            </w:r>
            <w:r w:rsidR="00E117F5" w:rsidRPr="00E117F5">
              <w:rPr>
                <w:noProof/>
                <w:webHidden/>
                <w:color w:val="auto"/>
              </w:rPr>
              <w:instrText xml:space="preserve"> PAGEREF _Toc23250421 \h </w:instrText>
            </w:r>
            <w:r w:rsidR="00E117F5" w:rsidRPr="00E117F5">
              <w:rPr>
                <w:noProof/>
                <w:webHidden/>
                <w:color w:val="auto"/>
              </w:rPr>
            </w:r>
            <w:r w:rsidR="00E117F5" w:rsidRPr="00E117F5">
              <w:rPr>
                <w:noProof/>
                <w:webHidden/>
                <w:color w:val="auto"/>
              </w:rPr>
              <w:fldChar w:fldCharType="separate"/>
            </w:r>
            <w:r w:rsidR="00F33316">
              <w:rPr>
                <w:noProof/>
                <w:webHidden/>
                <w:color w:val="auto"/>
              </w:rPr>
              <w:t>29</w:t>
            </w:r>
            <w:r w:rsidR="00E117F5" w:rsidRPr="00E117F5">
              <w:rPr>
                <w:noProof/>
                <w:webHidden/>
                <w:color w:val="auto"/>
              </w:rPr>
              <w:fldChar w:fldCharType="end"/>
            </w:r>
          </w:hyperlink>
        </w:p>
        <w:p w:rsidR="00E117F5" w:rsidRDefault="009832F3">
          <w:pPr>
            <w:pStyle w:val="TDC1"/>
            <w:rPr>
              <w:rFonts w:asciiTheme="minorHAnsi" w:eastAsiaTheme="minorEastAsia" w:hAnsiTheme="minorHAnsi" w:cstheme="minorBidi"/>
              <w:noProof/>
              <w:color w:val="auto"/>
              <w:lang w:eastAsia="es-CR"/>
            </w:rPr>
          </w:pPr>
          <w:hyperlink w:anchor="_Toc23250422" w:history="1">
            <w:r w:rsidR="00E117F5" w:rsidRPr="00E117F5">
              <w:rPr>
                <w:rStyle w:val="Hipervnculo"/>
                <w:b/>
                <w:noProof/>
                <w:color w:val="auto"/>
                <w:lang w:eastAsia="es-ES"/>
              </w:rPr>
              <w:t>ANEXO 4 Aporte de documentación por parte de la contadora</w:t>
            </w:r>
            <w:r w:rsidR="00E117F5" w:rsidRPr="00E117F5">
              <w:rPr>
                <w:noProof/>
                <w:webHidden/>
                <w:color w:val="auto"/>
              </w:rPr>
              <w:tab/>
            </w:r>
            <w:r w:rsidR="00E117F5" w:rsidRPr="00E117F5">
              <w:rPr>
                <w:noProof/>
                <w:webHidden/>
                <w:color w:val="auto"/>
              </w:rPr>
              <w:fldChar w:fldCharType="begin"/>
            </w:r>
            <w:r w:rsidR="00E117F5" w:rsidRPr="00E117F5">
              <w:rPr>
                <w:noProof/>
                <w:webHidden/>
                <w:color w:val="auto"/>
              </w:rPr>
              <w:instrText xml:space="preserve"> PAGEREF _Toc23250422 \h </w:instrText>
            </w:r>
            <w:r w:rsidR="00E117F5" w:rsidRPr="00E117F5">
              <w:rPr>
                <w:noProof/>
                <w:webHidden/>
                <w:color w:val="auto"/>
              </w:rPr>
            </w:r>
            <w:r w:rsidR="00E117F5" w:rsidRPr="00E117F5">
              <w:rPr>
                <w:noProof/>
                <w:webHidden/>
                <w:color w:val="auto"/>
              </w:rPr>
              <w:fldChar w:fldCharType="separate"/>
            </w:r>
            <w:r w:rsidR="00F33316">
              <w:rPr>
                <w:noProof/>
                <w:webHidden/>
                <w:color w:val="auto"/>
              </w:rPr>
              <w:t>29</w:t>
            </w:r>
            <w:r w:rsidR="00E117F5" w:rsidRPr="00E117F5">
              <w:rPr>
                <w:noProof/>
                <w:webHidden/>
                <w:color w:val="auto"/>
              </w:rPr>
              <w:fldChar w:fldCharType="end"/>
            </w:r>
          </w:hyperlink>
        </w:p>
        <w:p w:rsidR="00FA3B56" w:rsidRPr="00076352" w:rsidRDefault="00FA3B56">
          <w:r w:rsidRPr="00E117F5">
            <w:rPr>
              <w:b/>
              <w:bCs/>
            </w:rPr>
            <w:fldChar w:fldCharType="end"/>
          </w:r>
        </w:p>
      </w:sdtContent>
    </w:sdt>
    <w:p w:rsidR="0014644F" w:rsidRPr="008F5244" w:rsidRDefault="0014644F" w:rsidP="008D3FC4">
      <w:pPr>
        <w:pStyle w:val="Textoindependiente"/>
        <w:widowControl w:val="0"/>
        <w:autoSpaceDE w:val="0"/>
        <w:autoSpaceDN w:val="0"/>
        <w:adjustRightInd w:val="0"/>
        <w:contextualSpacing/>
        <w:rPr>
          <w:rFonts w:ascii="Times New Roman" w:hAnsi="Times New Roman"/>
          <w:b/>
          <w:szCs w:val="24"/>
          <w:lang w:val="es-ES"/>
        </w:rPr>
      </w:pPr>
    </w:p>
    <w:p w:rsidR="00172B3E" w:rsidRPr="008F5244" w:rsidRDefault="00172B3E" w:rsidP="008D3FC4">
      <w:pPr>
        <w:pStyle w:val="Textoindependiente"/>
        <w:widowControl w:val="0"/>
        <w:autoSpaceDE w:val="0"/>
        <w:autoSpaceDN w:val="0"/>
        <w:adjustRightInd w:val="0"/>
        <w:contextualSpacing/>
        <w:rPr>
          <w:rFonts w:ascii="Times New Roman" w:hAnsi="Times New Roman"/>
          <w:b/>
          <w:szCs w:val="24"/>
          <w:lang w:val="es-ES"/>
        </w:rPr>
      </w:pPr>
    </w:p>
    <w:p w:rsidR="00C561FA" w:rsidRPr="008F5244" w:rsidRDefault="00C561FA" w:rsidP="008D3FC4">
      <w:pPr>
        <w:pStyle w:val="Textoindependiente"/>
        <w:widowControl w:val="0"/>
        <w:autoSpaceDE w:val="0"/>
        <w:autoSpaceDN w:val="0"/>
        <w:adjustRightInd w:val="0"/>
        <w:contextualSpacing/>
        <w:rPr>
          <w:rFonts w:ascii="Times New Roman" w:hAnsi="Times New Roman"/>
          <w:b/>
          <w:szCs w:val="24"/>
          <w:lang w:val="es-ES"/>
        </w:rPr>
      </w:pPr>
    </w:p>
    <w:p w:rsidR="00C561FA" w:rsidRPr="008F5244" w:rsidRDefault="00C561FA" w:rsidP="008D3FC4">
      <w:pPr>
        <w:pStyle w:val="Textoindependiente"/>
        <w:widowControl w:val="0"/>
        <w:autoSpaceDE w:val="0"/>
        <w:autoSpaceDN w:val="0"/>
        <w:adjustRightInd w:val="0"/>
        <w:contextualSpacing/>
        <w:rPr>
          <w:rFonts w:ascii="Times New Roman" w:hAnsi="Times New Roman"/>
          <w:b/>
          <w:szCs w:val="24"/>
          <w:lang w:val="es-ES"/>
        </w:rPr>
      </w:pPr>
    </w:p>
    <w:p w:rsidR="00C561FA" w:rsidRPr="008F5244" w:rsidRDefault="00C561FA" w:rsidP="008D3FC4">
      <w:pPr>
        <w:pStyle w:val="Textoindependiente"/>
        <w:widowControl w:val="0"/>
        <w:autoSpaceDE w:val="0"/>
        <w:autoSpaceDN w:val="0"/>
        <w:adjustRightInd w:val="0"/>
        <w:contextualSpacing/>
        <w:rPr>
          <w:rFonts w:ascii="Times New Roman" w:hAnsi="Times New Roman"/>
          <w:b/>
          <w:szCs w:val="24"/>
          <w:lang w:val="es-ES"/>
        </w:rPr>
      </w:pPr>
    </w:p>
    <w:p w:rsidR="00C561FA" w:rsidRPr="008F5244" w:rsidRDefault="00C561FA" w:rsidP="00E117F5">
      <w:pPr>
        <w:pStyle w:val="Textoindependiente"/>
        <w:widowControl w:val="0"/>
        <w:tabs>
          <w:tab w:val="left" w:pos="5570"/>
        </w:tabs>
        <w:autoSpaceDE w:val="0"/>
        <w:autoSpaceDN w:val="0"/>
        <w:adjustRightInd w:val="0"/>
        <w:contextualSpacing/>
        <w:rPr>
          <w:rFonts w:ascii="Times New Roman" w:hAnsi="Times New Roman"/>
          <w:b/>
          <w:szCs w:val="24"/>
          <w:lang w:val="es-ES"/>
        </w:rPr>
      </w:pPr>
    </w:p>
    <w:p w:rsidR="00453D12" w:rsidRPr="00E9646A" w:rsidRDefault="00453D12" w:rsidP="00E9646A">
      <w:pPr>
        <w:pStyle w:val="Ttulo1"/>
        <w:jc w:val="center"/>
        <w:rPr>
          <w:rFonts w:ascii="Times New Roman" w:hAnsi="Times New Roman" w:cs="Times New Roman"/>
          <w:b/>
          <w:color w:val="auto"/>
          <w:sz w:val="24"/>
          <w:szCs w:val="24"/>
        </w:rPr>
      </w:pPr>
      <w:bookmarkStart w:id="0" w:name="_Toc23250389"/>
      <w:r w:rsidRPr="00E9646A">
        <w:rPr>
          <w:rFonts w:ascii="Times New Roman" w:hAnsi="Times New Roman" w:cs="Times New Roman"/>
          <w:b/>
          <w:color w:val="auto"/>
          <w:sz w:val="24"/>
          <w:szCs w:val="24"/>
        </w:rPr>
        <w:lastRenderedPageBreak/>
        <w:t>RESUMEN EJECUTIVO</w:t>
      </w:r>
      <w:bookmarkEnd w:id="0"/>
    </w:p>
    <w:p w:rsidR="00172B3E" w:rsidRPr="00A84D37" w:rsidRDefault="00172B3E" w:rsidP="008D3FC4">
      <w:pPr>
        <w:pStyle w:val="Textoindependiente"/>
        <w:widowControl w:val="0"/>
        <w:autoSpaceDE w:val="0"/>
        <w:autoSpaceDN w:val="0"/>
        <w:adjustRightInd w:val="0"/>
        <w:contextualSpacing/>
        <w:rPr>
          <w:rFonts w:ascii="Times New Roman" w:hAnsi="Times New Roman"/>
          <w:b/>
          <w:szCs w:val="24"/>
          <w:lang w:val="es-ES"/>
        </w:rPr>
      </w:pPr>
    </w:p>
    <w:p w:rsidR="00E65DBA" w:rsidRPr="00A84D37" w:rsidRDefault="00834473" w:rsidP="008D3FC4">
      <w:pPr>
        <w:jc w:val="both"/>
        <w:rPr>
          <w:bCs/>
        </w:rPr>
      </w:pPr>
      <w:r w:rsidRPr="00A84D37">
        <w:rPr>
          <w:bCs/>
        </w:rPr>
        <w:t xml:space="preserve">La auditoría tuvo como propósito </w:t>
      </w:r>
      <w:r w:rsidRPr="00A84D37">
        <w:t>valorar la gestión gerencial y administrativa, tanto de la institución como a nivel de la Junta Administrativa del Colegio Técnico Profesional Piedades Sur de San Ramón, con el fin de propiciar mejoras en los procesos. El periodo de análisis abarcó el año</w:t>
      </w:r>
      <w:r w:rsidR="0079142F" w:rsidRPr="00A84D37">
        <w:t xml:space="preserve"> 2017 y 2018. </w:t>
      </w:r>
    </w:p>
    <w:p w:rsidR="00681E05" w:rsidRPr="00A84D37" w:rsidRDefault="00681E05" w:rsidP="008D3FC4">
      <w:pPr>
        <w:pStyle w:val="Sinespaciado"/>
      </w:pPr>
    </w:p>
    <w:p w:rsidR="00FF4D37" w:rsidRPr="00A84D37" w:rsidRDefault="0079142F" w:rsidP="0079142F">
      <w:pPr>
        <w:pStyle w:val="Sinespaciado"/>
        <w:jc w:val="both"/>
      </w:pPr>
      <w:r w:rsidRPr="00A84D37">
        <w:t xml:space="preserve">El CTP-Piedades Sur de San Ramón es uno de los principales centros educativos de la zona de occidente, con alrededor de </w:t>
      </w:r>
      <w:r w:rsidR="001214D5" w:rsidRPr="00A84D37">
        <w:t>784</w:t>
      </w:r>
      <w:r w:rsidRPr="00A84D37">
        <w:t xml:space="preserve"> estudiantes, y funciona con </w:t>
      </w:r>
      <w:r w:rsidR="00496E3E" w:rsidRPr="00A84D37">
        <w:t>diferentes fuentes de financiamiento</w:t>
      </w:r>
      <w:r w:rsidRPr="00A84D37">
        <w:t xml:space="preserve">: </w:t>
      </w:r>
    </w:p>
    <w:p w:rsidR="003F7094" w:rsidRPr="00A84D37" w:rsidRDefault="003F7094" w:rsidP="0079142F">
      <w:pPr>
        <w:pStyle w:val="Sinespaciado"/>
        <w:jc w:val="both"/>
      </w:pPr>
    </w:p>
    <w:tbl>
      <w:tblPr>
        <w:tblStyle w:val="Tabladelista3-nfasis61"/>
        <w:tblW w:w="0" w:type="auto"/>
        <w:jc w:val="center"/>
        <w:tblLook w:val="04A0" w:firstRow="1" w:lastRow="0" w:firstColumn="1" w:lastColumn="0" w:noHBand="0" w:noVBand="1"/>
      </w:tblPr>
      <w:tblGrid>
        <w:gridCol w:w="1816"/>
        <w:gridCol w:w="1977"/>
        <w:gridCol w:w="1977"/>
      </w:tblGrid>
      <w:tr w:rsidR="00330BDF" w:rsidRPr="00A84D37" w:rsidTr="002F3561">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1709" w:type="dxa"/>
          </w:tcPr>
          <w:p w:rsidR="00330BDF" w:rsidRPr="002D6761" w:rsidRDefault="00330BDF" w:rsidP="002D6761">
            <w:pPr>
              <w:pStyle w:val="Sinespaciado"/>
              <w:jc w:val="center"/>
              <w:rPr>
                <w:color w:val="auto"/>
              </w:rPr>
            </w:pPr>
            <w:r w:rsidRPr="002D6761">
              <w:rPr>
                <w:color w:val="auto"/>
              </w:rPr>
              <w:t>Fuentes de Financiamiento</w:t>
            </w:r>
          </w:p>
        </w:tc>
        <w:tc>
          <w:tcPr>
            <w:tcW w:w="1977" w:type="dxa"/>
          </w:tcPr>
          <w:p w:rsidR="00330BDF" w:rsidRPr="002D6761" w:rsidRDefault="00330BDF" w:rsidP="002D6761">
            <w:pPr>
              <w:pStyle w:val="Sinespaciado"/>
              <w:jc w:val="center"/>
              <w:cnfStyle w:val="100000000000" w:firstRow="1" w:lastRow="0" w:firstColumn="0" w:lastColumn="0" w:oddVBand="0" w:evenVBand="0" w:oddHBand="0" w:evenHBand="0" w:firstRowFirstColumn="0" w:firstRowLastColumn="0" w:lastRowFirstColumn="0" w:lastRowLastColumn="0"/>
              <w:rPr>
                <w:color w:val="auto"/>
              </w:rPr>
            </w:pPr>
            <w:r w:rsidRPr="002D6761">
              <w:rPr>
                <w:color w:val="auto"/>
              </w:rPr>
              <w:t>Presupuesto inicial aprobado</w:t>
            </w:r>
          </w:p>
          <w:p w:rsidR="00330BDF" w:rsidRPr="002F3561" w:rsidRDefault="00330BDF" w:rsidP="002D6761">
            <w:pPr>
              <w:pStyle w:val="Sinespaciado"/>
              <w:jc w:val="center"/>
              <w:cnfStyle w:val="100000000000" w:firstRow="1" w:lastRow="0" w:firstColumn="0" w:lastColumn="0" w:oddVBand="0" w:evenVBand="0" w:oddHBand="0" w:evenHBand="0" w:firstRowFirstColumn="0" w:firstRowLastColumn="0" w:lastRowFirstColumn="0" w:lastRowLastColumn="0"/>
              <w:rPr>
                <w:b w:val="0"/>
                <w:color w:val="auto"/>
              </w:rPr>
            </w:pPr>
            <w:r w:rsidRPr="002D6761">
              <w:rPr>
                <w:color w:val="auto"/>
              </w:rPr>
              <w:t>Año 201</w:t>
            </w:r>
            <w:r w:rsidR="001214D5" w:rsidRPr="002D6761">
              <w:rPr>
                <w:color w:val="auto"/>
              </w:rPr>
              <w:t>7</w:t>
            </w:r>
          </w:p>
        </w:tc>
        <w:tc>
          <w:tcPr>
            <w:tcW w:w="1977" w:type="dxa"/>
          </w:tcPr>
          <w:p w:rsidR="00330BDF" w:rsidRPr="002D6761" w:rsidRDefault="00330BDF" w:rsidP="002D6761">
            <w:pPr>
              <w:pStyle w:val="Sinespaciado"/>
              <w:jc w:val="center"/>
              <w:cnfStyle w:val="100000000000" w:firstRow="1" w:lastRow="0" w:firstColumn="0" w:lastColumn="0" w:oddVBand="0" w:evenVBand="0" w:oddHBand="0" w:evenHBand="0" w:firstRowFirstColumn="0" w:firstRowLastColumn="0" w:lastRowFirstColumn="0" w:lastRowLastColumn="0"/>
              <w:rPr>
                <w:color w:val="auto"/>
              </w:rPr>
            </w:pPr>
            <w:r w:rsidRPr="002D6761">
              <w:rPr>
                <w:color w:val="auto"/>
              </w:rPr>
              <w:t>Presupuesto inicial aprobado</w:t>
            </w:r>
          </w:p>
          <w:p w:rsidR="00330BDF" w:rsidRPr="002F3561" w:rsidRDefault="00330BDF" w:rsidP="002D6761">
            <w:pPr>
              <w:pStyle w:val="Sinespaciado"/>
              <w:jc w:val="center"/>
              <w:cnfStyle w:val="100000000000" w:firstRow="1" w:lastRow="0" w:firstColumn="0" w:lastColumn="0" w:oddVBand="0" w:evenVBand="0" w:oddHBand="0" w:evenHBand="0" w:firstRowFirstColumn="0" w:firstRowLastColumn="0" w:lastRowFirstColumn="0" w:lastRowLastColumn="0"/>
              <w:rPr>
                <w:b w:val="0"/>
                <w:color w:val="auto"/>
              </w:rPr>
            </w:pPr>
            <w:r w:rsidRPr="002D6761">
              <w:rPr>
                <w:color w:val="auto"/>
              </w:rPr>
              <w:t>Año 2018</w:t>
            </w:r>
          </w:p>
        </w:tc>
      </w:tr>
      <w:tr w:rsidR="00330BDF" w:rsidRPr="00A84D37" w:rsidTr="002F356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09" w:type="dxa"/>
          </w:tcPr>
          <w:p w:rsidR="00330BDF" w:rsidRPr="002F3561" w:rsidRDefault="00330BDF" w:rsidP="003F7094">
            <w:pPr>
              <w:pStyle w:val="Sinespaciado"/>
              <w:rPr>
                <w:b w:val="0"/>
              </w:rPr>
            </w:pPr>
            <w:r w:rsidRPr="002F3561">
              <w:rPr>
                <w:b w:val="0"/>
              </w:rPr>
              <w:t>Ley 6746</w:t>
            </w:r>
          </w:p>
        </w:tc>
        <w:tc>
          <w:tcPr>
            <w:tcW w:w="1977" w:type="dxa"/>
          </w:tcPr>
          <w:p w:rsidR="00330BDF" w:rsidRPr="00A84D37" w:rsidRDefault="00330BDF" w:rsidP="00330BDF">
            <w:pPr>
              <w:pStyle w:val="Sinespaciado"/>
              <w:cnfStyle w:val="000000100000" w:firstRow="0" w:lastRow="0" w:firstColumn="0" w:lastColumn="0" w:oddVBand="0" w:evenVBand="0" w:oddHBand="1" w:evenHBand="0" w:firstRowFirstColumn="0" w:firstRowLastColumn="0" w:lastRowFirstColumn="0" w:lastRowLastColumn="0"/>
            </w:pPr>
            <w:r w:rsidRPr="00A84D37">
              <w:t>₡56.948.185,54</w:t>
            </w:r>
          </w:p>
        </w:tc>
        <w:tc>
          <w:tcPr>
            <w:tcW w:w="1977" w:type="dxa"/>
          </w:tcPr>
          <w:p w:rsidR="00330BDF" w:rsidRPr="00A84D37" w:rsidRDefault="00330BDF" w:rsidP="003F7094">
            <w:pPr>
              <w:pStyle w:val="Sinespaciado"/>
              <w:cnfStyle w:val="000000100000" w:firstRow="0" w:lastRow="0" w:firstColumn="0" w:lastColumn="0" w:oddVBand="0" w:evenVBand="0" w:oddHBand="1" w:evenHBand="0" w:firstRowFirstColumn="0" w:firstRowLastColumn="0" w:lastRowFirstColumn="0" w:lastRowLastColumn="0"/>
            </w:pPr>
            <w:r w:rsidRPr="00A84D37">
              <w:t>₡54.697.729, 36</w:t>
            </w:r>
          </w:p>
        </w:tc>
      </w:tr>
      <w:tr w:rsidR="00330BDF" w:rsidRPr="00A84D37" w:rsidTr="002F3561">
        <w:trPr>
          <w:jc w:val="center"/>
        </w:trPr>
        <w:tc>
          <w:tcPr>
            <w:cnfStyle w:val="001000000000" w:firstRow="0" w:lastRow="0" w:firstColumn="1" w:lastColumn="0" w:oddVBand="0" w:evenVBand="0" w:oddHBand="0" w:evenHBand="0" w:firstRowFirstColumn="0" w:firstRowLastColumn="0" w:lastRowFirstColumn="0" w:lastRowLastColumn="0"/>
            <w:tcW w:w="1709" w:type="dxa"/>
          </w:tcPr>
          <w:p w:rsidR="00330BDF" w:rsidRPr="002F3561" w:rsidRDefault="00330BDF" w:rsidP="003F7094">
            <w:pPr>
              <w:pStyle w:val="Sinespaciado"/>
              <w:rPr>
                <w:b w:val="0"/>
              </w:rPr>
            </w:pPr>
            <w:r w:rsidRPr="002F3561">
              <w:rPr>
                <w:b w:val="0"/>
              </w:rPr>
              <w:t>Ley 7372</w:t>
            </w:r>
          </w:p>
        </w:tc>
        <w:tc>
          <w:tcPr>
            <w:tcW w:w="1977" w:type="dxa"/>
          </w:tcPr>
          <w:p w:rsidR="00330BDF" w:rsidRPr="00A84D37" w:rsidRDefault="00330BDF" w:rsidP="00330BDF">
            <w:pPr>
              <w:pStyle w:val="Sinespaciado"/>
              <w:cnfStyle w:val="000000000000" w:firstRow="0" w:lastRow="0" w:firstColumn="0" w:lastColumn="0" w:oddVBand="0" w:evenVBand="0" w:oddHBand="0" w:evenHBand="0" w:firstRowFirstColumn="0" w:firstRowLastColumn="0" w:lastRowFirstColumn="0" w:lastRowLastColumn="0"/>
            </w:pPr>
            <w:r w:rsidRPr="00A84D37">
              <w:t>₡31.041.801,75</w:t>
            </w:r>
          </w:p>
        </w:tc>
        <w:tc>
          <w:tcPr>
            <w:tcW w:w="1977" w:type="dxa"/>
          </w:tcPr>
          <w:p w:rsidR="00330BDF" w:rsidRPr="00A84D37" w:rsidRDefault="00330BDF" w:rsidP="003F7094">
            <w:pPr>
              <w:pStyle w:val="Sinespaciado"/>
              <w:cnfStyle w:val="000000000000" w:firstRow="0" w:lastRow="0" w:firstColumn="0" w:lastColumn="0" w:oddVBand="0" w:evenVBand="0" w:oddHBand="0" w:evenHBand="0" w:firstRowFirstColumn="0" w:firstRowLastColumn="0" w:lastRowFirstColumn="0" w:lastRowLastColumn="0"/>
            </w:pPr>
            <w:r w:rsidRPr="00A84D37">
              <w:t>₡30.609.910, 52</w:t>
            </w:r>
          </w:p>
        </w:tc>
      </w:tr>
      <w:tr w:rsidR="00330BDF" w:rsidRPr="00A84D37" w:rsidTr="002F356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09" w:type="dxa"/>
          </w:tcPr>
          <w:p w:rsidR="00330BDF" w:rsidRPr="002F3561" w:rsidRDefault="00330BDF" w:rsidP="003F7094">
            <w:pPr>
              <w:pStyle w:val="Sinespaciado"/>
              <w:rPr>
                <w:b w:val="0"/>
              </w:rPr>
            </w:pPr>
            <w:r w:rsidRPr="002F3561">
              <w:rPr>
                <w:b w:val="0"/>
              </w:rPr>
              <w:t>Ley 7552</w:t>
            </w:r>
          </w:p>
        </w:tc>
        <w:tc>
          <w:tcPr>
            <w:tcW w:w="1977" w:type="dxa"/>
          </w:tcPr>
          <w:p w:rsidR="00330BDF" w:rsidRPr="00A84D37" w:rsidRDefault="00330BDF" w:rsidP="00330BDF">
            <w:pPr>
              <w:pStyle w:val="Sinespaciado"/>
              <w:cnfStyle w:val="000000100000" w:firstRow="0" w:lastRow="0" w:firstColumn="0" w:lastColumn="0" w:oddVBand="0" w:evenVBand="0" w:oddHBand="1" w:evenHBand="0" w:firstRowFirstColumn="0" w:firstRowLastColumn="0" w:lastRowFirstColumn="0" w:lastRowLastColumn="0"/>
            </w:pPr>
            <w:r w:rsidRPr="00A84D37">
              <w:t>₡5.933.625,16</w:t>
            </w:r>
          </w:p>
        </w:tc>
        <w:tc>
          <w:tcPr>
            <w:tcW w:w="1977" w:type="dxa"/>
          </w:tcPr>
          <w:p w:rsidR="00330BDF" w:rsidRPr="00A84D37" w:rsidRDefault="00330BDF" w:rsidP="003F7094">
            <w:pPr>
              <w:pStyle w:val="Sinespaciado"/>
              <w:cnfStyle w:val="000000100000" w:firstRow="0" w:lastRow="0" w:firstColumn="0" w:lastColumn="0" w:oddVBand="0" w:evenVBand="0" w:oddHBand="1" w:evenHBand="0" w:firstRowFirstColumn="0" w:firstRowLastColumn="0" w:lastRowFirstColumn="0" w:lastRowLastColumn="0"/>
            </w:pPr>
            <w:r w:rsidRPr="00A84D37">
              <w:t>₡5.933.625, 16</w:t>
            </w:r>
          </w:p>
        </w:tc>
      </w:tr>
      <w:tr w:rsidR="00330BDF" w:rsidRPr="00A84D37" w:rsidTr="002F3561">
        <w:trPr>
          <w:jc w:val="center"/>
        </w:trPr>
        <w:tc>
          <w:tcPr>
            <w:cnfStyle w:val="001000000000" w:firstRow="0" w:lastRow="0" w:firstColumn="1" w:lastColumn="0" w:oddVBand="0" w:evenVBand="0" w:oddHBand="0" w:evenHBand="0" w:firstRowFirstColumn="0" w:firstRowLastColumn="0" w:lastRowFirstColumn="0" w:lastRowLastColumn="0"/>
            <w:tcW w:w="1709" w:type="dxa"/>
          </w:tcPr>
          <w:p w:rsidR="00330BDF" w:rsidRPr="002F3561" w:rsidRDefault="00330BDF" w:rsidP="003F7094">
            <w:pPr>
              <w:pStyle w:val="Sinespaciado"/>
              <w:rPr>
                <w:b w:val="0"/>
              </w:rPr>
            </w:pPr>
            <w:r w:rsidRPr="002F3561">
              <w:rPr>
                <w:b w:val="0"/>
              </w:rPr>
              <w:t>Ley 8283</w:t>
            </w:r>
          </w:p>
        </w:tc>
        <w:tc>
          <w:tcPr>
            <w:tcW w:w="1977" w:type="dxa"/>
          </w:tcPr>
          <w:p w:rsidR="00330BDF" w:rsidRPr="00A84D37" w:rsidRDefault="00330BDF" w:rsidP="00330BDF">
            <w:pPr>
              <w:pStyle w:val="Sinespaciado"/>
              <w:cnfStyle w:val="000000000000" w:firstRow="0" w:lastRow="0" w:firstColumn="0" w:lastColumn="0" w:oddVBand="0" w:evenVBand="0" w:oddHBand="0" w:evenHBand="0" w:firstRowFirstColumn="0" w:firstRowLastColumn="0" w:lastRowFirstColumn="0" w:lastRowLastColumn="0"/>
            </w:pPr>
            <w:r w:rsidRPr="00A84D37">
              <w:t>-</w:t>
            </w:r>
          </w:p>
        </w:tc>
        <w:tc>
          <w:tcPr>
            <w:tcW w:w="1977" w:type="dxa"/>
          </w:tcPr>
          <w:p w:rsidR="00330BDF" w:rsidRPr="00A84D37" w:rsidRDefault="00330BDF" w:rsidP="003F7094">
            <w:pPr>
              <w:pStyle w:val="Sinespaciado"/>
              <w:cnfStyle w:val="000000000000" w:firstRow="0" w:lastRow="0" w:firstColumn="0" w:lastColumn="0" w:oddVBand="0" w:evenVBand="0" w:oddHBand="0" w:evenHBand="0" w:firstRowFirstColumn="0" w:firstRowLastColumn="0" w:lastRowFirstColumn="0" w:lastRowLastColumn="0"/>
            </w:pPr>
            <w:r w:rsidRPr="00A84D37">
              <w:t>₡16.272.992,00</w:t>
            </w:r>
          </w:p>
        </w:tc>
      </w:tr>
      <w:tr w:rsidR="00330BDF" w:rsidRPr="00A84D37" w:rsidTr="002F356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09" w:type="dxa"/>
          </w:tcPr>
          <w:p w:rsidR="00330BDF" w:rsidRPr="002F3561" w:rsidRDefault="00330BDF" w:rsidP="003F7094">
            <w:pPr>
              <w:pStyle w:val="Sinespaciado"/>
              <w:rPr>
                <w:b w:val="0"/>
              </w:rPr>
            </w:pPr>
            <w:r w:rsidRPr="002F3561">
              <w:rPr>
                <w:b w:val="0"/>
              </w:rPr>
              <w:t>Fondos propios</w:t>
            </w:r>
          </w:p>
        </w:tc>
        <w:tc>
          <w:tcPr>
            <w:tcW w:w="1977" w:type="dxa"/>
          </w:tcPr>
          <w:p w:rsidR="00330BDF" w:rsidRPr="00A84D37" w:rsidRDefault="00330BDF" w:rsidP="00330BDF">
            <w:pPr>
              <w:pStyle w:val="Sinespaciado"/>
              <w:cnfStyle w:val="000000100000" w:firstRow="0" w:lastRow="0" w:firstColumn="0" w:lastColumn="0" w:oddVBand="0" w:evenVBand="0" w:oddHBand="1" w:evenHBand="0" w:firstRowFirstColumn="0" w:firstRowLastColumn="0" w:lastRowFirstColumn="0" w:lastRowLastColumn="0"/>
            </w:pPr>
            <w:r w:rsidRPr="00A84D37">
              <w:t>-</w:t>
            </w:r>
          </w:p>
        </w:tc>
        <w:tc>
          <w:tcPr>
            <w:tcW w:w="1977" w:type="dxa"/>
          </w:tcPr>
          <w:p w:rsidR="00330BDF" w:rsidRPr="00A84D37" w:rsidRDefault="00330BDF" w:rsidP="003F7094">
            <w:pPr>
              <w:pStyle w:val="Sinespaciado"/>
              <w:cnfStyle w:val="000000100000" w:firstRow="0" w:lastRow="0" w:firstColumn="0" w:lastColumn="0" w:oddVBand="0" w:evenVBand="0" w:oddHBand="1" w:evenHBand="0" w:firstRowFirstColumn="0" w:firstRowLastColumn="0" w:lastRowFirstColumn="0" w:lastRowLastColumn="0"/>
            </w:pPr>
            <w:r w:rsidRPr="00A84D37">
              <w:t>₡21.395.000,00</w:t>
            </w:r>
          </w:p>
        </w:tc>
      </w:tr>
      <w:tr w:rsidR="00330BDF" w:rsidRPr="00A84D37" w:rsidTr="002F3561">
        <w:trPr>
          <w:jc w:val="center"/>
        </w:trPr>
        <w:tc>
          <w:tcPr>
            <w:cnfStyle w:val="001000000000" w:firstRow="0" w:lastRow="0" w:firstColumn="1" w:lastColumn="0" w:oddVBand="0" w:evenVBand="0" w:oddHBand="0" w:evenHBand="0" w:firstRowFirstColumn="0" w:firstRowLastColumn="0" w:lastRowFirstColumn="0" w:lastRowLastColumn="0"/>
            <w:tcW w:w="1709" w:type="dxa"/>
          </w:tcPr>
          <w:p w:rsidR="00330BDF" w:rsidRPr="002F3561" w:rsidRDefault="00330BDF" w:rsidP="003F7094">
            <w:pPr>
              <w:pStyle w:val="Sinespaciado"/>
              <w:rPr>
                <w:b w:val="0"/>
              </w:rPr>
            </w:pPr>
            <w:r w:rsidRPr="002F3561">
              <w:rPr>
                <w:b w:val="0"/>
              </w:rPr>
              <w:t>Infraestructura</w:t>
            </w:r>
          </w:p>
        </w:tc>
        <w:tc>
          <w:tcPr>
            <w:tcW w:w="1977" w:type="dxa"/>
          </w:tcPr>
          <w:p w:rsidR="00330BDF" w:rsidRPr="00A84D37" w:rsidRDefault="00330BDF" w:rsidP="00330BDF">
            <w:pPr>
              <w:pStyle w:val="Sinespaciado"/>
              <w:cnfStyle w:val="000000000000" w:firstRow="0" w:lastRow="0" w:firstColumn="0" w:lastColumn="0" w:oddVBand="0" w:evenVBand="0" w:oddHBand="0" w:evenHBand="0" w:firstRowFirstColumn="0" w:firstRowLastColumn="0" w:lastRowFirstColumn="0" w:lastRowLastColumn="0"/>
            </w:pPr>
            <w:r w:rsidRPr="00A84D37">
              <w:t>₡</w:t>
            </w:r>
            <w:r w:rsidR="001214D5" w:rsidRPr="00A84D37">
              <w:t>40.300.368,05</w:t>
            </w:r>
          </w:p>
        </w:tc>
        <w:tc>
          <w:tcPr>
            <w:tcW w:w="1977" w:type="dxa"/>
          </w:tcPr>
          <w:p w:rsidR="00330BDF" w:rsidRPr="00A84D37" w:rsidRDefault="00330BDF" w:rsidP="003F7094">
            <w:pPr>
              <w:pStyle w:val="Sinespaciado"/>
              <w:cnfStyle w:val="000000000000" w:firstRow="0" w:lastRow="0" w:firstColumn="0" w:lastColumn="0" w:oddVBand="0" w:evenVBand="0" w:oddHBand="0" w:evenHBand="0" w:firstRowFirstColumn="0" w:firstRowLastColumn="0" w:lastRowFirstColumn="0" w:lastRowLastColumn="0"/>
            </w:pPr>
            <w:r w:rsidRPr="00A84D37">
              <w:t>₡40.300.368,05</w:t>
            </w:r>
          </w:p>
        </w:tc>
      </w:tr>
      <w:tr w:rsidR="00330BDF" w:rsidRPr="00A84D37" w:rsidTr="002F356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09" w:type="dxa"/>
          </w:tcPr>
          <w:p w:rsidR="00330BDF" w:rsidRPr="002F3561" w:rsidRDefault="00330BDF" w:rsidP="003F7094">
            <w:pPr>
              <w:pStyle w:val="Sinespaciado"/>
              <w:rPr>
                <w:b w:val="0"/>
              </w:rPr>
            </w:pPr>
            <w:r w:rsidRPr="002F3561">
              <w:rPr>
                <w:b w:val="0"/>
              </w:rPr>
              <w:t>PNTM</w:t>
            </w:r>
          </w:p>
        </w:tc>
        <w:tc>
          <w:tcPr>
            <w:tcW w:w="1977" w:type="dxa"/>
          </w:tcPr>
          <w:p w:rsidR="00330BDF" w:rsidRPr="00A84D37" w:rsidRDefault="001214D5" w:rsidP="00330BDF">
            <w:pPr>
              <w:pStyle w:val="Sinespaciado"/>
              <w:cnfStyle w:val="000000100000" w:firstRow="0" w:lastRow="0" w:firstColumn="0" w:lastColumn="0" w:oddVBand="0" w:evenVBand="0" w:oddHBand="1" w:evenHBand="0" w:firstRowFirstColumn="0" w:firstRowLastColumn="0" w:lastRowFirstColumn="0" w:lastRowLastColumn="0"/>
            </w:pPr>
            <w:r w:rsidRPr="00A84D37">
              <w:t>₡18.488.807,40</w:t>
            </w:r>
          </w:p>
        </w:tc>
        <w:tc>
          <w:tcPr>
            <w:tcW w:w="1977" w:type="dxa"/>
          </w:tcPr>
          <w:p w:rsidR="00330BDF" w:rsidRPr="00A84D37" w:rsidRDefault="00330BDF" w:rsidP="003F7094">
            <w:pPr>
              <w:pStyle w:val="Sinespaciado"/>
              <w:cnfStyle w:val="000000100000" w:firstRow="0" w:lastRow="0" w:firstColumn="0" w:lastColumn="0" w:oddVBand="0" w:evenVBand="0" w:oddHBand="1" w:evenHBand="0" w:firstRowFirstColumn="0" w:firstRowLastColumn="0" w:lastRowFirstColumn="0" w:lastRowLastColumn="0"/>
            </w:pPr>
            <w:r w:rsidRPr="00A84D37">
              <w:t>₡18.488.807,40</w:t>
            </w:r>
          </w:p>
        </w:tc>
      </w:tr>
      <w:tr w:rsidR="00330BDF" w:rsidRPr="00A84D37" w:rsidTr="002F3561">
        <w:trPr>
          <w:jc w:val="center"/>
        </w:trPr>
        <w:tc>
          <w:tcPr>
            <w:cnfStyle w:val="001000000000" w:firstRow="0" w:lastRow="0" w:firstColumn="1" w:lastColumn="0" w:oddVBand="0" w:evenVBand="0" w:oddHBand="0" w:evenHBand="0" w:firstRowFirstColumn="0" w:firstRowLastColumn="0" w:lastRowFirstColumn="0" w:lastRowLastColumn="0"/>
            <w:tcW w:w="1709" w:type="dxa"/>
          </w:tcPr>
          <w:p w:rsidR="00330BDF" w:rsidRPr="002F3561" w:rsidRDefault="00330BDF" w:rsidP="00330BDF">
            <w:pPr>
              <w:pStyle w:val="Sinespaciado"/>
              <w:rPr>
                <w:b w:val="0"/>
              </w:rPr>
            </w:pPr>
            <w:r w:rsidRPr="002F3561">
              <w:rPr>
                <w:b w:val="0"/>
              </w:rPr>
              <w:t>PANEA</w:t>
            </w:r>
          </w:p>
        </w:tc>
        <w:tc>
          <w:tcPr>
            <w:tcW w:w="1977" w:type="dxa"/>
          </w:tcPr>
          <w:p w:rsidR="00330BDF" w:rsidRPr="00A84D37" w:rsidRDefault="001214D5" w:rsidP="00330BDF">
            <w:pPr>
              <w:pStyle w:val="Sinespaciado"/>
              <w:cnfStyle w:val="000000000000" w:firstRow="0" w:lastRow="0" w:firstColumn="0" w:lastColumn="0" w:oddVBand="0" w:evenVBand="0" w:oddHBand="0" w:evenHBand="0" w:firstRowFirstColumn="0" w:firstRowLastColumn="0" w:lastRowFirstColumn="0" w:lastRowLastColumn="0"/>
            </w:pPr>
            <w:r w:rsidRPr="00A84D37">
              <w:t>₡87.962.060,83</w:t>
            </w:r>
          </w:p>
        </w:tc>
        <w:tc>
          <w:tcPr>
            <w:tcW w:w="1977" w:type="dxa"/>
          </w:tcPr>
          <w:p w:rsidR="00330BDF" w:rsidRPr="00A84D37" w:rsidRDefault="00330BDF" w:rsidP="00330BDF">
            <w:pPr>
              <w:pStyle w:val="Sinespaciado"/>
              <w:cnfStyle w:val="000000000000" w:firstRow="0" w:lastRow="0" w:firstColumn="0" w:lastColumn="0" w:oddVBand="0" w:evenVBand="0" w:oddHBand="0" w:evenHBand="0" w:firstRowFirstColumn="0" w:firstRowLastColumn="0" w:lastRowFirstColumn="0" w:lastRowLastColumn="0"/>
            </w:pPr>
            <w:r w:rsidRPr="00A84D37">
              <w:t>₡84.476.781,40</w:t>
            </w:r>
          </w:p>
        </w:tc>
      </w:tr>
    </w:tbl>
    <w:p w:rsidR="003F7094" w:rsidRPr="002F3561" w:rsidRDefault="006409AC" w:rsidP="0079142F">
      <w:pPr>
        <w:pStyle w:val="Sinespaciado"/>
        <w:jc w:val="both"/>
        <w:rPr>
          <w:sz w:val="18"/>
          <w:szCs w:val="18"/>
        </w:rPr>
      </w:pPr>
      <w:r>
        <w:t xml:space="preserve"> </w:t>
      </w:r>
      <w:r w:rsidR="001214D5" w:rsidRPr="002F3561">
        <w:rPr>
          <w:sz w:val="18"/>
          <w:szCs w:val="18"/>
        </w:rPr>
        <w:t>Fuente: CTP-Piedades Sur de San Ramón, año 2020</w:t>
      </w:r>
      <w:r w:rsidR="004A3D30">
        <w:rPr>
          <w:sz w:val="18"/>
          <w:szCs w:val="18"/>
        </w:rPr>
        <w:t>.</w:t>
      </w:r>
    </w:p>
    <w:p w:rsidR="00AD66C3" w:rsidRPr="00A84D37" w:rsidRDefault="00AD66C3" w:rsidP="006B6810">
      <w:pPr>
        <w:pStyle w:val="Sinespaciado"/>
      </w:pPr>
    </w:p>
    <w:p w:rsidR="00AD66C3" w:rsidRPr="00A84D37" w:rsidRDefault="00AD66C3" w:rsidP="001214D5">
      <w:pPr>
        <w:pStyle w:val="Sinespaciado"/>
        <w:jc w:val="both"/>
      </w:pPr>
      <w:r w:rsidRPr="00A84D37">
        <w:t>Adicionalmente, esta Dirección realizó un análisis de valoración riesgos e impactos en su proceso de planificación, y determinó que dicho centro educati</w:t>
      </w:r>
      <w:r w:rsidR="007A31B2" w:rsidRPr="00A84D37">
        <w:t>vo tiene un alto nivel ries</w:t>
      </w:r>
      <w:r w:rsidR="00663367" w:rsidRPr="00A84D37">
        <w:t>go e impacto en su gestión y administración de fondos públicos.</w:t>
      </w:r>
    </w:p>
    <w:p w:rsidR="006B6810" w:rsidRPr="00A84D37" w:rsidRDefault="006B6810" w:rsidP="006B6810">
      <w:pPr>
        <w:pStyle w:val="Sinespaciado"/>
      </w:pPr>
    </w:p>
    <w:p w:rsidR="009901F5" w:rsidRPr="00A84D37" w:rsidRDefault="004443D0" w:rsidP="004443D0">
      <w:pPr>
        <w:suppressAutoHyphens w:val="0"/>
        <w:ind w:right="-232"/>
        <w:jc w:val="both"/>
        <w:rPr>
          <w:rFonts w:eastAsiaTheme="minorEastAsia"/>
          <w:lang w:eastAsia="es-ES"/>
        </w:rPr>
      </w:pPr>
      <w:r w:rsidRPr="00A84D37">
        <w:rPr>
          <w:lang w:val="es-CR" w:eastAsia="es-ES"/>
        </w:rPr>
        <w:t xml:space="preserve">Ahora bien, durante el proceso de </w:t>
      </w:r>
      <w:proofErr w:type="spellStart"/>
      <w:r w:rsidRPr="00A84D37">
        <w:rPr>
          <w:lang w:val="es-CR" w:eastAsia="es-ES"/>
        </w:rPr>
        <w:t>auditoraje</w:t>
      </w:r>
      <w:proofErr w:type="spellEnd"/>
      <w:r w:rsidRPr="00A84D37">
        <w:rPr>
          <w:lang w:val="es-CR" w:eastAsia="es-ES"/>
        </w:rPr>
        <w:t xml:space="preserve"> se determinó </w:t>
      </w:r>
      <w:r w:rsidR="007B4DE6" w:rsidRPr="00A84D37">
        <w:rPr>
          <w:lang w:val="es-CR" w:eastAsia="es-ES"/>
        </w:rPr>
        <w:t xml:space="preserve">que la Junta Administrativa cometió una gran cantidad faltas de control interno e irregularidades en su gestión administrativa. En ese sentido, esta Auditoría logró constatar que </w:t>
      </w:r>
      <w:r w:rsidR="001B3711" w:rsidRPr="00A84D37">
        <w:rPr>
          <w:rFonts w:eastAsiaTheme="minorEastAsia"/>
          <w:lang w:eastAsia="es-ES"/>
        </w:rPr>
        <w:t>la contratación administrativa No. 07-2016 “</w:t>
      </w:r>
      <w:r w:rsidR="001B3711" w:rsidRPr="00846211">
        <w:rPr>
          <w:rFonts w:eastAsiaTheme="minorEastAsia"/>
          <w:i/>
          <w:lang w:eastAsia="es-ES"/>
        </w:rPr>
        <w:t>Contratación de los servicios de un profesional de ingeniería para la realización de diseños, planos y estudios preliminares</w:t>
      </w:r>
      <w:r w:rsidR="001B3711" w:rsidRPr="00A84D37">
        <w:rPr>
          <w:rFonts w:eastAsiaTheme="minorEastAsia"/>
          <w:lang w:eastAsia="es-ES"/>
        </w:rPr>
        <w:t xml:space="preserve">”, se realizó de forma irregular, lo cual generó que se deba de realizar un proceso de declaración de nulidad absoluta, evidente y manifiesta. </w:t>
      </w:r>
    </w:p>
    <w:p w:rsidR="009901F5" w:rsidRPr="00A84D37" w:rsidRDefault="009901F5" w:rsidP="004443D0">
      <w:pPr>
        <w:suppressAutoHyphens w:val="0"/>
        <w:ind w:right="-232"/>
        <w:jc w:val="both"/>
        <w:rPr>
          <w:rFonts w:eastAsiaTheme="minorEastAsia"/>
          <w:lang w:eastAsia="es-ES"/>
        </w:rPr>
      </w:pPr>
    </w:p>
    <w:p w:rsidR="007B4DE6" w:rsidRPr="00A84D37" w:rsidRDefault="001B3711" w:rsidP="004443D0">
      <w:pPr>
        <w:suppressAutoHyphens w:val="0"/>
        <w:ind w:right="-232"/>
        <w:jc w:val="both"/>
        <w:rPr>
          <w:rFonts w:eastAsiaTheme="minorEastAsia"/>
          <w:lang w:eastAsia="es-ES"/>
        </w:rPr>
      </w:pPr>
      <w:r w:rsidRPr="00A84D37">
        <w:rPr>
          <w:rFonts w:eastAsiaTheme="minorEastAsia"/>
          <w:lang w:eastAsia="es-ES"/>
        </w:rPr>
        <w:t xml:space="preserve">En virtud de lo expuesto, </w:t>
      </w:r>
      <w:r w:rsidR="00A91888" w:rsidRPr="00A84D37">
        <w:rPr>
          <w:rFonts w:eastAsiaTheme="minorEastAsia"/>
          <w:lang w:eastAsia="es-ES"/>
        </w:rPr>
        <w:t xml:space="preserve">las obras no han sido iniciadas a la fecha, por lo que </w:t>
      </w:r>
      <w:r w:rsidRPr="00A84D37">
        <w:rPr>
          <w:rFonts w:eastAsiaTheme="minorEastAsia"/>
          <w:lang w:eastAsia="es-ES"/>
        </w:rPr>
        <w:t xml:space="preserve">el centro educativo presenta </w:t>
      </w:r>
      <w:r w:rsidR="004443D0" w:rsidRPr="00A84D37">
        <w:rPr>
          <w:rFonts w:eastAsiaTheme="minorEastAsia"/>
          <w:lang w:eastAsia="es-ES"/>
        </w:rPr>
        <w:t xml:space="preserve">un deterioro avanzado en su infraestructura, equipamiento y mobiliario, a pesar de tener los recursos </w:t>
      </w:r>
      <w:r w:rsidR="00A91888" w:rsidRPr="00A84D37">
        <w:rPr>
          <w:rFonts w:eastAsiaTheme="minorEastAsia"/>
          <w:lang w:eastAsia="es-ES"/>
        </w:rPr>
        <w:t>disponibles para dichos efectos</w:t>
      </w:r>
      <w:r w:rsidR="007B4DE6" w:rsidRPr="00A84D37">
        <w:rPr>
          <w:rFonts w:eastAsiaTheme="minorEastAsia"/>
          <w:lang w:eastAsia="es-ES"/>
        </w:rPr>
        <w:t xml:space="preserve">. </w:t>
      </w:r>
    </w:p>
    <w:p w:rsidR="007B4DE6" w:rsidRPr="00A84D37" w:rsidRDefault="007B4DE6" w:rsidP="004443D0">
      <w:pPr>
        <w:suppressAutoHyphens w:val="0"/>
        <w:ind w:right="-232"/>
        <w:jc w:val="both"/>
        <w:rPr>
          <w:rFonts w:eastAsiaTheme="minorEastAsia"/>
          <w:lang w:eastAsia="es-ES"/>
        </w:rPr>
      </w:pPr>
    </w:p>
    <w:p w:rsidR="00A91888" w:rsidRPr="00A84D37" w:rsidRDefault="00A91888" w:rsidP="004443D0">
      <w:pPr>
        <w:suppressAutoHyphens w:val="0"/>
        <w:ind w:right="-232"/>
        <w:jc w:val="both"/>
        <w:rPr>
          <w:lang w:eastAsia="es-CR"/>
        </w:rPr>
      </w:pPr>
      <w:r w:rsidRPr="00A84D37">
        <w:rPr>
          <w:rFonts w:eastAsiaTheme="minorEastAsia"/>
          <w:lang w:eastAsia="es-ES"/>
        </w:rPr>
        <w:t xml:space="preserve">De igual manera, esta Dirección determinó que la Junta Administrativa del CTP-Piedades Sur </w:t>
      </w:r>
      <w:r w:rsidRPr="00A84D37">
        <w:rPr>
          <w:lang w:eastAsia="es-CR"/>
        </w:rPr>
        <w:t xml:space="preserve">adjudicó la contratación administrativa No. 03-2017 a la Corporación ACS Sabanilla S.A, de forma irregular, sin contar el refrendo por parte de la DRE-Occidente. </w:t>
      </w:r>
    </w:p>
    <w:p w:rsidR="009901F5" w:rsidRPr="00A84D37" w:rsidRDefault="009901F5" w:rsidP="004443D0">
      <w:pPr>
        <w:suppressAutoHyphens w:val="0"/>
        <w:ind w:right="-232"/>
        <w:jc w:val="both"/>
        <w:rPr>
          <w:lang w:eastAsia="es-CR"/>
        </w:rPr>
      </w:pPr>
    </w:p>
    <w:p w:rsidR="009901F5" w:rsidRPr="00A84D37" w:rsidRDefault="009901F5" w:rsidP="004443D0">
      <w:pPr>
        <w:suppressAutoHyphens w:val="0"/>
        <w:ind w:right="-232"/>
        <w:jc w:val="both"/>
        <w:rPr>
          <w:rFonts w:eastAsiaTheme="minorEastAsia"/>
          <w:lang w:eastAsia="es-ES"/>
        </w:rPr>
      </w:pPr>
      <w:r w:rsidRPr="00A84D37">
        <w:rPr>
          <w:lang w:eastAsia="es-CR"/>
        </w:rPr>
        <w:t>Además, en el presente informe, se detallan una serie de irregularidades en el manejo, registro y ubicación de activos del Centro Educativo</w:t>
      </w:r>
      <w:r w:rsidR="00E506B0" w:rsidRPr="00A84D37">
        <w:rPr>
          <w:lang w:eastAsia="es-CR"/>
        </w:rPr>
        <w:t xml:space="preserve"> por parte del Director del Centro Educativo y la Junta Administrativa</w:t>
      </w:r>
      <w:r w:rsidRPr="00A84D37">
        <w:rPr>
          <w:lang w:eastAsia="es-CR"/>
        </w:rPr>
        <w:t xml:space="preserve">. </w:t>
      </w:r>
    </w:p>
    <w:p w:rsidR="004313E4" w:rsidRPr="00A84D37" w:rsidRDefault="004313E4" w:rsidP="00E506B0">
      <w:pPr>
        <w:pStyle w:val="Sinespaciado"/>
        <w:jc w:val="both"/>
        <w:rPr>
          <w:lang w:val="es-CR" w:eastAsia="es-ES"/>
        </w:rPr>
      </w:pPr>
    </w:p>
    <w:p w:rsidR="009901F5" w:rsidRPr="00A84D37" w:rsidRDefault="009901F5" w:rsidP="00E506B0">
      <w:pPr>
        <w:pStyle w:val="Sinespaciado"/>
        <w:jc w:val="both"/>
        <w:rPr>
          <w:rFonts w:eastAsiaTheme="minorEastAsia"/>
          <w:lang w:eastAsia="es-ES"/>
        </w:rPr>
      </w:pPr>
      <w:r w:rsidRPr="00A84D37">
        <w:rPr>
          <w:rFonts w:eastAsiaTheme="minorEastAsia"/>
          <w:lang w:eastAsia="es-ES"/>
        </w:rPr>
        <w:lastRenderedPageBreak/>
        <w:t xml:space="preserve">Por último, esta Dirección constató que se realizó un </w:t>
      </w:r>
      <w:r w:rsidR="00C97A47">
        <w:rPr>
          <w:rFonts w:eastAsiaTheme="minorEastAsia"/>
          <w:lang w:eastAsia="es-ES"/>
        </w:rPr>
        <w:t xml:space="preserve">inadecuado </w:t>
      </w:r>
      <w:r w:rsidRPr="00A84D37">
        <w:rPr>
          <w:rFonts w:eastAsiaTheme="minorEastAsia"/>
          <w:lang w:eastAsia="es-ES"/>
        </w:rPr>
        <w:t>manejo contable y</w:t>
      </w:r>
      <w:r w:rsidR="009832F3">
        <w:rPr>
          <w:rFonts w:eastAsiaTheme="minorEastAsia"/>
          <w:lang w:eastAsia="es-ES"/>
        </w:rPr>
        <w:t xml:space="preserve"> </w:t>
      </w:r>
      <w:r w:rsidRPr="00A84D37">
        <w:rPr>
          <w:rFonts w:eastAsiaTheme="minorEastAsia"/>
          <w:lang w:eastAsia="es-ES"/>
        </w:rPr>
        <w:t>financiero de los recursos asignados a la Ley 6746 por parte de la Contadora</w:t>
      </w:r>
      <w:r w:rsidR="00C97A47">
        <w:rPr>
          <w:rFonts w:eastAsiaTheme="minorEastAsia"/>
          <w:lang w:eastAsia="es-ES"/>
        </w:rPr>
        <w:t>.</w:t>
      </w:r>
      <w:r w:rsidRPr="00A84D37">
        <w:rPr>
          <w:rFonts w:eastAsiaTheme="minorEastAsia"/>
          <w:lang w:eastAsia="es-ES"/>
        </w:rPr>
        <w:t xml:space="preserve"> </w:t>
      </w:r>
    </w:p>
    <w:p w:rsidR="002047D4" w:rsidRDefault="002047D4" w:rsidP="00E506B0">
      <w:pPr>
        <w:pStyle w:val="Sinespaciado"/>
        <w:jc w:val="both"/>
        <w:rPr>
          <w:rFonts w:eastAsiaTheme="minorEastAsia"/>
          <w:lang w:eastAsia="es-ES"/>
        </w:rPr>
      </w:pPr>
    </w:p>
    <w:p w:rsidR="009901F5" w:rsidRPr="00A84D37" w:rsidRDefault="009901F5" w:rsidP="00E506B0">
      <w:pPr>
        <w:pStyle w:val="Sinespaciado"/>
        <w:jc w:val="both"/>
        <w:rPr>
          <w:rFonts w:eastAsiaTheme="minorEastAsia"/>
          <w:lang w:eastAsia="es-ES"/>
        </w:rPr>
      </w:pPr>
      <w:r w:rsidRPr="00A84D37">
        <w:rPr>
          <w:rFonts w:eastAsiaTheme="minorEastAsia"/>
          <w:lang w:eastAsia="es-ES"/>
        </w:rPr>
        <w:t xml:space="preserve">En virtud de lo expuesto, esta Dirección gira una serie de recomendaciones en materia de control interno, a las siguientes dependencias: </w:t>
      </w:r>
      <w:r w:rsidR="00E506B0" w:rsidRPr="00A84D37">
        <w:rPr>
          <w:rFonts w:eastAsiaTheme="minorEastAsia"/>
          <w:lang w:eastAsia="es-ES"/>
        </w:rPr>
        <w:t xml:space="preserve">a la Dirección de Infraestructura y Equipamiento Educativo, a la Dirección Regional de Educación de Occidente, al Supervisor del Circuito 03 de Occidente, y a la Junta Administrativa del CTP-Piedades Sur de San Ramón. </w:t>
      </w:r>
    </w:p>
    <w:p w:rsidR="009901F5" w:rsidRPr="00A84D37" w:rsidRDefault="009901F5" w:rsidP="006B6810">
      <w:pPr>
        <w:pStyle w:val="Sinespaciado"/>
        <w:rPr>
          <w:rFonts w:eastAsiaTheme="minorEastAsia"/>
          <w:lang w:eastAsia="es-ES"/>
        </w:rPr>
      </w:pPr>
    </w:p>
    <w:p w:rsidR="009901F5" w:rsidRPr="00A84D37" w:rsidRDefault="009901F5" w:rsidP="006B6810">
      <w:pPr>
        <w:pStyle w:val="Sinespaciado"/>
        <w:rPr>
          <w:lang w:val="es-CR" w:eastAsia="es-ES"/>
        </w:rPr>
      </w:pPr>
    </w:p>
    <w:p w:rsidR="00C561FA" w:rsidRPr="00A84D37" w:rsidRDefault="00C561FA" w:rsidP="006B6810">
      <w:pPr>
        <w:pStyle w:val="Sinespaciado"/>
        <w:rPr>
          <w:lang w:val="es-CR" w:eastAsia="es-ES"/>
        </w:rPr>
      </w:pPr>
    </w:p>
    <w:p w:rsidR="00C561FA" w:rsidRPr="00A84D37" w:rsidRDefault="00C561FA" w:rsidP="006B6810">
      <w:pPr>
        <w:pStyle w:val="Sinespaciado"/>
        <w:rPr>
          <w:lang w:val="es-CR" w:eastAsia="es-ES"/>
        </w:rPr>
      </w:pPr>
    </w:p>
    <w:p w:rsidR="00C561FA" w:rsidRPr="00A84D37" w:rsidRDefault="00C561FA" w:rsidP="006B6810">
      <w:pPr>
        <w:pStyle w:val="Sinespaciado"/>
        <w:rPr>
          <w:lang w:val="es-CR" w:eastAsia="es-ES"/>
        </w:rPr>
      </w:pPr>
    </w:p>
    <w:p w:rsidR="00802328" w:rsidRPr="00A84D37" w:rsidRDefault="00802328" w:rsidP="006B6810">
      <w:pPr>
        <w:pStyle w:val="Sinespaciado"/>
        <w:rPr>
          <w:lang w:val="es-CR" w:eastAsia="es-ES"/>
        </w:rPr>
      </w:pPr>
    </w:p>
    <w:p w:rsidR="00802328" w:rsidRPr="00A84D37" w:rsidRDefault="00802328" w:rsidP="006B6810">
      <w:pPr>
        <w:pStyle w:val="Sinespaciado"/>
        <w:rPr>
          <w:lang w:val="es-CR" w:eastAsia="es-ES"/>
        </w:rPr>
      </w:pPr>
    </w:p>
    <w:p w:rsidR="00802328" w:rsidRPr="00A84D37" w:rsidRDefault="00802328" w:rsidP="006B6810">
      <w:pPr>
        <w:pStyle w:val="Sinespaciado"/>
        <w:rPr>
          <w:lang w:val="es-CR" w:eastAsia="es-ES"/>
        </w:rPr>
      </w:pPr>
    </w:p>
    <w:p w:rsidR="00802328" w:rsidRPr="00A84D37" w:rsidRDefault="00802328" w:rsidP="006B6810">
      <w:pPr>
        <w:pStyle w:val="Sinespaciado"/>
        <w:rPr>
          <w:lang w:val="es-CR" w:eastAsia="es-ES"/>
        </w:rPr>
      </w:pPr>
    </w:p>
    <w:p w:rsidR="00802328" w:rsidRPr="00A84D37" w:rsidRDefault="00802328" w:rsidP="006B6810">
      <w:pPr>
        <w:pStyle w:val="Sinespaciado"/>
        <w:rPr>
          <w:lang w:val="es-CR" w:eastAsia="es-ES"/>
        </w:rPr>
      </w:pPr>
    </w:p>
    <w:p w:rsidR="00802328" w:rsidRPr="00A84D37" w:rsidRDefault="00802328" w:rsidP="006B6810">
      <w:pPr>
        <w:pStyle w:val="Sinespaciado"/>
        <w:rPr>
          <w:lang w:val="es-CR" w:eastAsia="es-ES"/>
        </w:rPr>
      </w:pPr>
    </w:p>
    <w:p w:rsidR="00802328" w:rsidRPr="00A84D37" w:rsidRDefault="00802328" w:rsidP="006B6810">
      <w:pPr>
        <w:pStyle w:val="Sinespaciado"/>
        <w:rPr>
          <w:lang w:val="es-CR" w:eastAsia="es-ES"/>
        </w:rPr>
      </w:pPr>
    </w:p>
    <w:p w:rsidR="00802328" w:rsidRPr="00A84D37" w:rsidRDefault="00802328" w:rsidP="006B6810">
      <w:pPr>
        <w:pStyle w:val="Sinespaciado"/>
        <w:rPr>
          <w:lang w:val="es-CR" w:eastAsia="es-ES"/>
        </w:rPr>
      </w:pPr>
    </w:p>
    <w:p w:rsidR="00802328" w:rsidRPr="00A84D37" w:rsidRDefault="00802328" w:rsidP="006B6810">
      <w:pPr>
        <w:pStyle w:val="Sinespaciado"/>
        <w:rPr>
          <w:lang w:val="es-CR" w:eastAsia="es-ES"/>
        </w:rPr>
      </w:pPr>
    </w:p>
    <w:p w:rsidR="00802328" w:rsidRPr="00A84D37" w:rsidRDefault="00802328" w:rsidP="006B6810">
      <w:pPr>
        <w:pStyle w:val="Sinespaciado"/>
        <w:rPr>
          <w:lang w:val="es-CR" w:eastAsia="es-ES"/>
        </w:rPr>
      </w:pPr>
    </w:p>
    <w:p w:rsidR="00802328" w:rsidRPr="00A84D37" w:rsidRDefault="00802328" w:rsidP="006B6810">
      <w:pPr>
        <w:pStyle w:val="Sinespaciado"/>
        <w:rPr>
          <w:lang w:val="es-CR" w:eastAsia="es-ES"/>
        </w:rPr>
      </w:pPr>
    </w:p>
    <w:p w:rsidR="00802328" w:rsidRPr="00A84D37" w:rsidRDefault="00802328" w:rsidP="006B6810">
      <w:pPr>
        <w:pStyle w:val="Sinespaciado"/>
        <w:rPr>
          <w:lang w:val="es-CR" w:eastAsia="es-ES"/>
        </w:rPr>
      </w:pPr>
    </w:p>
    <w:p w:rsidR="00802328" w:rsidRPr="00A84D37" w:rsidRDefault="00802328" w:rsidP="006B6810">
      <w:pPr>
        <w:pStyle w:val="Sinespaciado"/>
        <w:rPr>
          <w:lang w:val="es-CR" w:eastAsia="es-ES"/>
        </w:rPr>
      </w:pPr>
    </w:p>
    <w:p w:rsidR="00802328" w:rsidRPr="00A84D37" w:rsidRDefault="00802328" w:rsidP="006B6810">
      <w:pPr>
        <w:pStyle w:val="Sinespaciado"/>
        <w:rPr>
          <w:lang w:val="es-CR" w:eastAsia="es-ES"/>
        </w:rPr>
      </w:pPr>
    </w:p>
    <w:p w:rsidR="00802328" w:rsidRPr="00A84D37" w:rsidRDefault="00802328" w:rsidP="006B6810">
      <w:pPr>
        <w:pStyle w:val="Sinespaciado"/>
        <w:rPr>
          <w:lang w:val="es-CR" w:eastAsia="es-ES"/>
        </w:rPr>
      </w:pPr>
    </w:p>
    <w:p w:rsidR="00802328" w:rsidRPr="00A84D37" w:rsidRDefault="00802328" w:rsidP="006B6810">
      <w:pPr>
        <w:pStyle w:val="Sinespaciado"/>
        <w:rPr>
          <w:lang w:val="es-CR" w:eastAsia="es-ES"/>
        </w:rPr>
      </w:pPr>
    </w:p>
    <w:p w:rsidR="00802328" w:rsidRPr="00A84D37" w:rsidRDefault="00802328" w:rsidP="006B6810">
      <w:pPr>
        <w:pStyle w:val="Sinespaciado"/>
        <w:rPr>
          <w:lang w:val="es-CR" w:eastAsia="es-ES"/>
        </w:rPr>
      </w:pPr>
    </w:p>
    <w:p w:rsidR="00802328" w:rsidRPr="00A84D37" w:rsidRDefault="00802328" w:rsidP="006B6810">
      <w:pPr>
        <w:pStyle w:val="Sinespaciado"/>
        <w:rPr>
          <w:lang w:val="es-CR" w:eastAsia="es-ES"/>
        </w:rPr>
      </w:pPr>
    </w:p>
    <w:p w:rsidR="00802328" w:rsidRPr="00A84D37" w:rsidRDefault="00802328" w:rsidP="006B6810">
      <w:pPr>
        <w:pStyle w:val="Sinespaciado"/>
        <w:rPr>
          <w:lang w:val="es-CR" w:eastAsia="es-ES"/>
        </w:rPr>
      </w:pPr>
    </w:p>
    <w:p w:rsidR="00802328" w:rsidRPr="00A84D37" w:rsidRDefault="00802328" w:rsidP="006B6810">
      <w:pPr>
        <w:pStyle w:val="Sinespaciado"/>
        <w:rPr>
          <w:lang w:val="es-CR" w:eastAsia="es-ES"/>
        </w:rPr>
      </w:pPr>
    </w:p>
    <w:p w:rsidR="00802328" w:rsidRPr="00A84D37" w:rsidRDefault="00802328" w:rsidP="006B6810">
      <w:pPr>
        <w:pStyle w:val="Sinespaciado"/>
        <w:rPr>
          <w:lang w:val="es-CR" w:eastAsia="es-ES"/>
        </w:rPr>
      </w:pPr>
    </w:p>
    <w:p w:rsidR="00802328" w:rsidRPr="00A84D37" w:rsidRDefault="00802328" w:rsidP="006B6810">
      <w:pPr>
        <w:pStyle w:val="Sinespaciado"/>
        <w:rPr>
          <w:lang w:val="es-CR" w:eastAsia="es-ES"/>
        </w:rPr>
      </w:pPr>
    </w:p>
    <w:p w:rsidR="00802328" w:rsidRPr="00A84D37" w:rsidRDefault="00802328" w:rsidP="006B6810">
      <w:pPr>
        <w:pStyle w:val="Sinespaciado"/>
        <w:rPr>
          <w:lang w:val="es-CR" w:eastAsia="es-ES"/>
        </w:rPr>
      </w:pPr>
    </w:p>
    <w:p w:rsidR="00802328" w:rsidRPr="00A84D37" w:rsidRDefault="00802328" w:rsidP="006B6810">
      <w:pPr>
        <w:pStyle w:val="Sinespaciado"/>
        <w:rPr>
          <w:lang w:val="es-CR" w:eastAsia="es-ES"/>
        </w:rPr>
      </w:pPr>
    </w:p>
    <w:p w:rsidR="00802328" w:rsidRPr="00A84D37" w:rsidRDefault="00802328" w:rsidP="006B6810">
      <w:pPr>
        <w:pStyle w:val="Sinespaciado"/>
        <w:rPr>
          <w:lang w:val="es-CR" w:eastAsia="es-ES"/>
        </w:rPr>
      </w:pPr>
    </w:p>
    <w:p w:rsidR="009D0D33" w:rsidRPr="00A84D37" w:rsidRDefault="009D0D33">
      <w:pPr>
        <w:suppressAutoHyphens w:val="0"/>
        <w:spacing w:after="200" w:line="276" w:lineRule="auto"/>
        <w:rPr>
          <w:lang w:val="es-CR" w:eastAsia="es-ES"/>
        </w:rPr>
      </w:pPr>
      <w:r w:rsidRPr="00A84D37">
        <w:rPr>
          <w:lang w:val="es-CR" w:eastAsia="es-ES"/>
        </w:rPr>
        <w:br w:type="page"/>
      </w:r>
    </w:p>
    <w:p w:rsidR="00E506B0" w:rsidRPr="00E9646A" w:rsidRDefault="00453D12" w:rsidP="00E9646A">
      <w:pPr>
        <w:pStyle w:val="Ttulo1"/>
        <w:rPr>
          <w:rFonts w:ascii="Times New Roman" w:hAnsi="Times New Roman" w:cs="Times New Roman"/>
          <w:b/>
          <w:color w:val="auto"/>
          <w:sz w:val="24"/>
          <w:szCs w:val="24"/>
        </w:rPr>
      </w:pPr>
      <w:bookmarkStart w:id="1" w:name="_Toc23250390"/>
      <w:r w:rsidRPr="00E9646A">
        <w:rPr>
          <w:rFonts w:ascii="Times New Roman" w:hAnsi="Times New Roman" w:cs="Times New Roman"/>
          <w:b/>
          <w:color w:val="auto"/>
          <w:sz w:val="24"/>
          <w:szCs w:val="24"/>
        </w:rPr>
        <w:lastRenderedPageBreak/>
        <w:t>1. INTRODUCCIÓN</w:t>
      </w:r>
      <w:bookmarkEnd w:id="1"/>
    </w:p>
    <w:p w:rsidR="006E29C2" w:rsidRPr="00B02845" w:rsidRDefault="00E9646A" w:rsidP="00B02845">
      <w:pPr>
        <w:pStyle w:val="Ttulo2"/>
        <w:rPr>
          <w:sz w:val="24"/>
          <w:szCs w:val="24"/>
        </w:rPr>
      </w:pPr>
      <w:bookmarkStart w:id="2" w:name="_Toc23250391"/>
      <w:r w:rsidRPr="00B02845">
        <w:rPr>
          <w:sz w:val="24"/>
          <w:szCs w:val="24"/>
        </w:rPr>
        <w:t xml:space="preserve">1.1 </w:t>
      </w:r>
      <w:r w:rsidR="00453D12" w:rsidRPr="00B02845">
        <w:rPr>
          <w:sz w:val="24"/>
          <w:szCs w:val="24"/>
        </w:rPr>
        <w:t>Objetivo General</w:t>
      </w:r>
      <w:bookmarkEnd w:id="2"/>
    </w:p>
    <w:p w:rsidR="00453D12" w:rsidRPr="00A84D37" w:rsidRDefault="00421598" w:rsidP="00B854A7">
      <w:pPr>
        <w:jc w:val="both"/>
      </w:pPr>
      <w:r w:rsidRPr="00A84D37">
        <w:t xml:space="preserve">El objetivo del estudio consiste en valorar la gestión gerencial y administrativa, tanto de la institución como a nivel de la Junta Administrativa del Colegio Técnico Profesional Piedades Sur de San Ramón, con el fin de propiciar mejoras en los procesos. </w:t>
      </w:r>
    </w:p>
    <w:p w:rsidR="00453D12" w:rsidRPr="00E9646A" w:rsidRDefault="00453D12" w:rsidP="00E9646A">
      <w:pPr>
        <w:pStyle w:val="Ttulo2"/>
        <w:rPr>
          <w:sz w:val="24"/>
          <w:szCs w:val="24"/>
        </w:rPr>
      </w:pPr>
      <w:bookmarkStart w:id="3" w:name="_Toc23250392"/>
      <w:r w:rsidRPr="00E9646A">
        <w:rPr>
          <w:sz w:val="24"/>
          <w:szCs w:val="24"/>
        </w:rPr>
        <w:t>1.2 Alcance</w:t>
      </w:r>
      <w:bookmarkEnd w:id="3"/>
      <w:r w:rsidRPr="00E9646A">
        <w:rPr>
          <w:sz w:val="24"/>
          <w:szCs w:val="24"/>
        </w:rPr>
        <w:t xml:space="preserve"> </w:t>
      </w:r>
    </w:p>
    <w:p w:rsidR="00421598" w:rsidRPr="00A84D37" w:rsidRDefault="00421598" w:rsidP="00E9646A">
      <w:pPr>
        <w:jc w:val="both"/>
      </w:pPr>
      <w:r w:rsidRPr="00A84D37">
        <w:t>El estudio abarca el cumplimiento de las funciones en materia de control interno del Colegio Técnico Profesional de Piedades Sur de San Ramón, correspo</w:t>
      </w:r>
      <w:r w:rsidR="00E9646A">
        <w:t>ndiente al periodo 2017 y 2018.</w:t>
      </w:r>
    </w:p>
    <w:p w:rsidR="00453D12" w:rsidRPr="00E9646A" w:rsidRDefault="00453D12" w:rsidP="00E9646A">
      <w:pPr>
        <w:pStyle w:val="Ttulo2"/>
        <w:rPr>
          <w:sz w:val="24"/>
          <w:szCs w:val="24"/>
        </w:rPr>
      </w:pPr>
      <w:bookmarkStart w:id="4" w:name="_Toc23250393"/>
      <w:r w:rsidRPr="00E9646A">
        <w:rPr>
          <w:sz w:val="24"/>
          <w:szCs w:val="24"/>
        </w:rPr>
        <w:t>1.3 Antecedentes</w:t>
      </w:r>
      <w:bookmarkEnd w:id="4"/>
      <w:r w:rsidRPr="00E9646A">
        <w:rPr>
          <w:sz w:val="24"/>
          <w:szCs w:val="24"/>
        </w:rPr>
        <w:t xml:space="preserve"> </w:t>
      </w:r>
    </w:p>
    <w:p w:rsidR="00421598" w:rsidRPr="00A84D37" w:rsidRDefault="00C35733" w:rsidP="00B854A7">
      <w:pPr>
        <w:jc w:val="both"/>
      </w:pPr>
      <w:r w:rsidRPr="00A84D37">
        <w:t>Esta Dirección de Auditoría Interna realizó el Estudio No. 02-2018, producto de</w:t>
      </w:r>
      <w:r w:rsidR="00551DE8" w:rsidRPr="00A84D37">
        <w:t xml:space="preserve"> dicho estudio se emitió el </w:t>
      </w:r>
      <w:r w:rsidR="00C97A47">
        <w:t xml:space="preserve">primer </w:t>
      </w:r>
      <w:r w:rsidR="002F3561">
        <w:t xml:space="preserve">Informe </w:t>
      </w:r>
      <w:r w:rsidR="00551DE8" w:rsidRPr="00A84D37">
        <w:t>Parcial No.38-18</w:t>
      </w:r>
      <w:r w:rsidRPr="00A84D37">
        <w:t xml:space="preserve"> </w:t>
      </w:r>
      <w:r w:rsidR="00551DE8" w:rsidRPr="00A84D37">
        <w:t xml:space="preserve">CTP-Piedades Sur de San Ramón. </w:t>
      </w:r>
    </w:p>
    <w:p w:rsidR="00453D12" w:rsidRPr="00E9646A" w:rsidRDefault="00453D12" w:rsidP="00E9646A">
      <w:pPr>
        <w:pStyle w:val="Ttulo1"/>
        <w:rPr>
          <w:rFonts w:ascii="Times New Roman" w:hAnsi="Times New Roman" w:cs="Times New Roman"/>
          <w:b/>
          <w:color w:val="auto"/>
          <w:sz w:val="24"/>
          <w:szCs w:val="24"/>
        </w:rPr>
      </w:pPr>
      <w:bookmarkStart w:id="5" w:name="_Toc23250394"/>
      <w:r w:rsidRPr="00E9646A">
        <w:rPr>
          <w:rFonts w:ascii="Times New Roman" w:hAnsi="Times New Roman" w:cs="Times New Roman"/>
          <w:b/>
          <w:color w:val="auto"/>
          <w:sz w:val="24"/>
          <w:szCs w:val="24"/>
        </w:rPr>
        <w:t>2. HALLAZGOS</w:t>
      </w:r>
      <w:bookmarkEnd w:id="5"/>
      <w:r w:rsidRPr="00E9646A">
        <w:rPr>
          <w:rFonts w:ascii="Times New Roman" w:hAnsi="Times New Roman" w:cs="Times New Roman"/>
          <w:b/>
          <w:color w:val="auto"/>
          <w:sz w:val="24"/>
          <w:szCs w:val="24"/>
        </w:rPr>
        <w:t xml:space="preserve"> </w:t>
      </w:r>
    </w:p>
    <w:p w:rsidR="00551DE8" w:rsidRPr="00E9646A" w:rsidRDefault="00551DE8" w:rsidP="00E9646A">
      <w:pPr>
        <w:pStyle w:val="Ttulo2"/>
        <w:rPr>
          <w:sz w:val="24"/>
          <w:szCs w:val="24"/>
        </w:rPr>
      </w:pPr>
      <w:bookmarkStart w:id="6" w:name="_Toc23250395"/>
      <w:r w:rsidRPr="00E9646A">
        <w:rPr>
          <w:sz w:val="24"/>
          <w:szCs w:val="24"/>
        </w:rPr>
        <w:t>2.1 Estado de la infraestructura del CTP-Piedades Sur de San Ramón</w:t>
      </w:r>
      <w:bookmarkEnd w:id="6"/>
    </w:p>
    <w:p w:rsidR="00551DE8" w:rsidRPr="00BA2F7F" w:rsidRDefault="00551DE8" w:rsidP="00551DE8">
      <w:pPr>
        <w:jc w:val="both"/>
        <w:rPr>
          <w:b/>
          <w:lang w:eastAsia="es-ES"/>
        </w:rPr>
      </w:pPr>
      <w:r w:rsidRPr="00A84D37">
        <w:rPr>
          <w:b/>
          <w:lang w:eastAsia="es-ES"/>
        </w:rPr>
        <w:t xml:space="preserve">Procedimiento: </w:t>
      </w:r>
      <w:r w:rsidRPr="00A84D37">
        <w:rPr>
          <w:color w:val="000000"/>
          <w:lang w:eastAsia="es-CR"/>
        </w:rPr>
        <w:t xml:space="preserve">Mediante una visita al centro educativo se realiza un análisis técnico de la infraestructura educativa. Dicha revisión estuvo a cargo del Ing. Mario Quesada Castro, funcionario del Depto. de Auditoría Administrativa. Para el análisis se tomó como muestra los siguientes criterios: </w:t>
      </w:r>
    </w:p>
    <w:p w:rsidR="00551DE8" w:rsidRPr="00A84D37" w:rsidRDefault="00551DE8" w:rsidP="00551DE8">
      <w:pPr>
        <w:numPr>
          <w:ilvl w:val="0"/>
          <w:numId w:val="3"/>
        </w:numPr>
        <w:suppressAutoHyphens w:val="0"/>
        <w:jc w:val="both"/>
        <w:rPr>
          <w:lang w:eastAsia="es-ES"/>
        </w:rPr>
      </w:pPr>
      <w:r w:rsidRPr="00A84D37">
        <w:rPr>
          <w:lang w:eastAsia="es-ES"/>
        </w:rPr>
        <w:t>1 aula al azar (Aula No.9).</w:t>
      </w:r>
    </w:p>
    <w:p w:rsidR="00551DE8" w:rsidRPr="00A84D37" w:rsidRDefault="00551DE8" w:rsidP="00551DE8">
      <w:pPr>
        <w:numPr>
          <w:ilvl w:val="0"/>
          <w:numId w:val="3"/>
        </w:numPr>
        <w:suppressAutoHyphens w:val="0"/>
        <w:jc w:val="both"/>
        <w:rPr>
          <w:lang w:eastAsia="es-ES"/>
        </w:rPr>
      </w:pPr>
      <w:r w:rsidRPr="00A84D37">
        <w:rPr>
          <w:lang w:eastAsia="es-ES"/>
        </w:rPr>
        <w:t>1 batería de baños.</w:t>
      </w:r>
    </w:p>
    <w:p w:rsidR="00551DE8" w:rsidRPr="00A84D37" w:rsidRDefault="00551DE8" w:rsidP="00551DE8">
      <w:pPr>
        <w:numPr>
          <w:ilvl w:val="0"/>
          <w:numId w:val="3"/>
        </w:numPr>
        <w:suppressAutoHyphens w:val="0"/>
        <w:jc w:val="both"/>
        <w:rPr>
          <w:lang w:eastAsia="es-ES"/>
        </w:rPr>
      </w:pPr>
      <w:r w:rsidRPr="00A84D37">
        <w:rPr>
          <w:lang w:eastAsia="es-ES"/>
        </w:rPr>
        <w:t>Un pasillo al azar del CTP.</w:t>
      </w:r>
    </w:p>
    <w:p w:rsidR="00551DE8" w:rsidRPr="00A84D37" w:rsidRDefault="00551DE8" w:rsidP="00551DE8">
      <w:pPr>
        <w:numPr>
          <w:ilvl w:val="0"/>
          <w:numId w:val="3"/>
        </w:numPr>
        <w:suppressAutoHyphens w:val="0"/>
        <w:jc w:val="both"/>
        <w:rPr>
          <w:lang w:eastAsia="es-ES"/>
        </w:rPr>
      </w:pPr>
      <w:r w:rsidRPr="00A84D37">
        <w:rPr>
          <w:lang w:eastAsia="es-ES"/>
        </w:rPr>
        <w:t>El comedor y la biblioteca existente.</w:t>
      </w:r>
    </w:p>
    <w:p w:rsidR="00551DE8" w:rsidRPr="00A84D37" w:rsidRDefault="00551DE8" w:rsidP="00551DE8">
      <w:pPr>
        <w:numPr>
          <w:ilvl w:val="0"/>
          <w:numId w:val="3"/>
        </w:numPr>
        <w:suppressAutoHyphens w:val="0"/>
        <w:jc w:val="both"/>
        <w:rPr>
          <w:lang w:eastAsia="es-ES"/>
        </w:rPr>
      </w:pPr>
      <w:r w:rsidRPr="00A84D37">
        <w:rPr>
          <w:lang w:eastAsia="es-ES"/>
        </w:rPr>
        <w:t>Planché multiuso.</w:t>
      </w:r>
    </w:p>
    <w:p w:rsidR="00551DE8" w:rsidRPr="00A84D37" w:rsidRDefault="00551DE8" w:rsidP="00551DE8">
      <w:pPr>
        <w:jc w:val="both"/>
        <w:rPr>
          <w:lang w:eastAsia="es-CR"/>
        </w:rPr>
      </w:pPr>
    </w:p>
    <w:p w:rsidR="00551DE8" w:rsidRDefault="00551DE8" w:rsidP="00551DE8">
      <w:pPr>
        <w:jc w:val="both"/>
        <w:rPr>
          <w:lang w:eastAsia="es-ES"/>
        </w:rPr>
      </w:pPr>
      <w:r w:rsidRPr="00A84D37">
        <w:rPr>
          <w:b/>
          <w:lang w:eastAsia="es-ES"/>
        </w:rPr>
        <w:t>Análisis de la evaluación obtenid</w:t>
      </w:r>
      <w:r w:rsidR="00BA2F7F">
        <w:rPr>
          <w:b/>
          <w:lang w:eastAsia="es-ES"/>
        </w:rPr>
        <w:t xml:space="preserve">a: </w:t>
      </w:r>
      <w:r w:rsidRPr="00A84D37">
        <w:rPr>
          <w:lang w:eastAsia="es-ES"/>
        </w:rPr>
        <w:t xml:space="preserve">En referencia al estado y condición de las instalaciones, mobiliario y equipamiento del CTP Piedades Sur de San Ramón, se obtuvo los siguientes resultados: </w:t>
      </w:r>
    </w:p>
    <w:p w:rsidR="00BA2F7F" w:rsidRPr="00BA2F7F" w:rsidRDefault="00BA2F7F" w:rsidP="00551DE8">
      <w:pPr>
        <w:jc w:val="both"/>
        <w:rPr>
          <w:b/>
          <w:lang w:eastAsia="es-ES"/>
        </w:rPr>
      </w:pPr>
    </w:p>
    <w:p w:rsidR="00551DE8" w:rsidRPr="00A84D37" w:rsidRDefault="00BA2F7F" w:rsidP="00846211">
      <w:pPr>
        <w:suppressAutoHyphens w:val="0"/>
        <w:jc w:val="both"/>
        <w:rPr>
          <w:b/>
          <w:lang w:eastAsia="es-ES"/>
        </w:rPr>
      </w:pPr>
      <w:r>
        <w:rPr>
          <w:b/>
          <w:lang w:eastAsia="es-ES"/>
        </w:rPr>
        <w:t xml:space="preserve">2.1.1 </w:t>
      </w:r>
      <w:r w:rsidR="002F3561">
        <w:rPr>
          <w:b/>
          <w:lang w:eastAsia="es-ES"/>
        </w:rPr>
        <w:t>Aula muestra</w:t>
      </w:r>
      <w:r w:rsidR="00551DE8" w:rsidRPr="00A84D37">
        <w:rPr>
          <w:b/>
          <w:lang w:eastAsia="es-ES"/>
        </w:rPr>
        <w:t xml:space="preserve"> </w:t>
      </w:r>
    </w:p>
    <w:p w:rsidR="002F3561" w:rsidRDefault="002F3561" w:rsidP="00551DE8">
      <w:pPr>
        <w:jc w:val="both"/>
        <w:rPr>
          <w:b/>
          <w:lang w:eastAsia="es-ES"/>
        </w:rPr>
      </w:pPr>
    </w:p>
    <w:p w:rsidR="00551DE8" w:rsidRPr="00A84D37" w:rsidRDefault="00551DE8" w:rsidP="00551DE8">
      <w:pPr>
        <w:jc w:val="both"/>
        <w:rPr>
          <w:lang w:eastAsia="es-ES"/>
        </w:rPr>
      </w:pPr>
      <w:r w:rsidRPr="00846211">
        <w:rPr>
          <w:b/>
          <w:lang w:eastAsia="es-ES"/>
        </w:rPr>
        <w:t>Espacio:</w:t>
      </w:r>
      <w:r w:rsidRPr="00A84D37">
        <w:rPr>
          <w:lang w:eastAsia="es-ES"/>
        </w:rPr>
        <w:t xml:space="preserve"> Hay existencia de mobiliario; sin embargo no afecta ni reduce el espacio para los pupitres y el escritorio de del docente.</w:t>
      </w:r>
    </w:p>
    <w:p w:rsidR="00551DE8" w:rsidRPr="00A84D37" w:rsidRDefault="00551DE8" w:rsidP="00551DE8">
      <w:pPr>
        <w:jc w:val="both"/>
        <w:rPr>
          <w:lang w:eastAsia="es-ES"/>
        </w:rPr>
      </w:pPr>
      <w:r w:rsidRPr="00846211">
        <w:rPr>
          <w:b/>
          <w:lang w:eastAsia="es-ES"/>
        </w:rPr>
        <w:t>Iluminación:</w:t>
      </w:r>
      <w:r w:rsidRPr="00A84D37">
        <w:rPr>
          <w:lang w:eastAsia="es-ES"/>
        </w:rPr>
        <w:t xml:space="preserve"> Los elementos se encuentran armados, sujetos a la caja o cielo raso, con partes desprendidas y no funcionan parcialmente, tanto los apagadores como las luminarias. Se ve afectada parcialmente la iluminación por elementos que impidan el paso de la luz a las áreas en donde existen pupitres, escritorios, pizarras, mesas de trabajo.</w:t>
      </w:r>
    </w:p>
    <w:p w:rsidR="00551DE8" w:rsidRPr="00A84D37" w:rsidRDefault="00551DE8" w:rsidP="00551DE8">
      <w:pPr>
        <w:jc w:val="both"/>
        <w:rPr>
          <w:lang w:eastAsia="es-ES"/>
        </w:rPr>
      </w:pPr>
      <w:r w:rsidRPr="00846211">
        <w:rPr>
          <w:b/>
          <w:lang w:eastAsia="es-ES"/>
        </w:rPr>
        <w:t>Ventilación:</w:t>
      </w:r>
      <w:r w:rsidRPr="00A84D37">
        <w:rPr>
          <w:lang w:eastAsia="es-ES"/>
        </w:rPr>
        <w:t xml:space="preserve"> Se evidencia un adecuado flujo de aire a través de la </w:t>
      </w:r>
      <w:proofErr w:type="spellStart"/>
      <w:r w:rsidRPr="00A84D37">
        <w:rPr>
          <w:lang w:eastAsia="es-ES"/>
        </w:rPr>
        <w:t>ventanería</w:t>
      </w:r>
      <w:proofErr w:type="spellEnd"/>
      <w:r w:rsidRPr="00A84D37">
        <w:rPr>
          <w:lang w:eastAsia="es-ES"/>
        </w:rPr>
        <w:t xml:space="preserve">. Existe </w:t>
      </w:r>
      <w:proofErr w:type="spellStart"/>
      <w:r w:rsidRPr="00A84D37">
        <w:rPr>
          <w:lang w:eastAsia="es-ES"/>
        </w:rPr>
        <w:t>ventanería</w:t>
      </w:r>
      <w:proofErr w:type="spellEnd"/>
      <w:r w:rsidRPr="00A84D37">
        <w:rPr>
          <w:lang w:eastAsia="es-ES"/>
        </w:rPr>
        <w:t xml:space="preserve"> con celosías en fachada frontal y en la fachada posterior del aula.</w:t>
      </w:r>
    </w:p>
    <w:p w:rsidR="00551DE8" w:rsidRPr="00A84D37" w:rsidRDefault="00551DE8" w:rsidP="00551DE8">
      <w:pPr>
        <w:jc w:val="both"/>
        <w:rPr>
          <w:lang w:eastAsia="es-ES"/>
        </w:rPr>
      </w:pPr>
      <w:r w:rsidRPr="00846211">
        <w:rPr>
          <w:b/>
          <w:lang w:eastAsia="es-ES"/>
        </w:rPr>
        <w:lastRenderedPageBreak/>
        <w:t>Paredes Internas:</w:t>
      </w:r>
      <w:r w:rsidRPr="00A84D37">
        <w:rPr>
          <w:lang w:eastAsia="es-ES"/>
        </w:rPr>
        <w:t xml:space="preserve"> Se observa las paredes con problemas de pintura y no se observa las paredes con orificios, o con alguna afectación que comprometa la estructura y la seguridad de los alumnos y profesores.</w:t>
      </w:r>
    </w:p>
    <w:p w:rsidR="00551DE8" w:rsidRPr="00A84D37" w:rsidRDefault="00551DE8" w:rsidP="00551DE8">
      <w:pPr>
        <w:jc w:val="both"/>
        <w:rPr>
          <w:lang w:eastAsia="es-ES"/>
        </w:rPr>
      </w:pPr>
      <w:r w:rsidRPr="00846211">
        <w:rPr>
          <w:b/>
          <w:lang w:eastAsia="es-ES"/>
        </w:rPr>
        <w:t>Paredes Externas:</w:t>
      </w:r>
      <w:r w:rsidRPr="00A84D37">
        <w:rPr>
          <w:lang w:eastAsia="es-ES"/>
        </w:rPr>
        <w:t xml:space="preserve"> Se observa las paredes con problemas de pintura y no se observa las paredes con orificios, o con alguna afectación que comprometa la estructura y la seguridad de los alumnos y profesores.</w:t>
      </w:r>
    </w:p>
    <w:p w:rsidR="00551DE8" w:rsidRPr="00A84D37" w:rsidRDefault="00551DE8" w:rsidP="00551DE8">
      <w:pPr>
        <w:jc w:val="both"/>
        <w:rPr>
          <w:lang w:eastAsia="es-ES"/>
        </w:rPr>
      </w:pPr>
      <w:r w:rsidRPr="00846211">
        <w:rPr>
          <w:b/>
          <w:lang w:eastAsia="es-ES"/>
        </w:rPr>
        <w:t>Ventanas:</w:t>
      </w:r>
      <w:r w:rsidRPr="00A84D37">
        <w:rPr>
          <w:lang w:eastAsia="es-ES"/>
        </w:rPr>
        <w:t xml:space="preserve"> Las ventanas tanto vidrios fijos, celosía, ventila o ventanas corredizas, no se encuentran quebradas o no les falta algún elemento.</w:t>
      </w:r>
    </w:p>
    <w:p w:rsidR="00551DE8" w:rsidRDefault="00551DE8" w:rsidP="00551DE8">
      <w:pPr>
        <w:jc w:val="both"/>
        <w:rPr>
          <w:lang w:eastAsia="es-ES"/>
        </w:rPr>
      </w:pPr>
      <w:r w:rsidRPr="00846211">
        <w:rPr>
          <w:b/>
          <w:lang w:eastAsia="es-ES"/>
        </w:rPr>
        <w:t>Cielorraso</w:t>
      </w:r>
      <w:r w:rsidRPr="00A84D37">
        <w:rPr>
          <w:lang w:eastAsia="es-ES"/>
        </w:rPr>
        <w:t>: Se encuentra sujeto a la estructura de emplantillado, no hay elementos desprendidos o faltantes. No se ve afectado por goteras.</w:t>
      </w:r>
    </w:p>
    <w:p w:rsidR="00BA2F7F" w:rsidRPr="00A84D37" w:rsidRDefault="00BA2F7F" w:rsidP="00551DE8">
      <w:pPr>
        <w:jc w:val="both"/>
        <w:rPr>
          <w:lang w:eastAsia="es-ES"/>
        </w:rPr>
      </w:pPr>
    </w:p>
    <w:p w:rsidR="00551DE8" w:rsidRPr="00A84D37" w:rsidRDefault="00846211" w:rsidP="00846211">
      <w:pPr>
        <w:suppressAutoHyphens w:val="0"/>
        <w:jc w:val="both"/>
        <w:rPr>
          <w:b/>
          <w:lang w:eastAsia="es-ES"/>
        </w:rPr>
      </w:pPr>
      <w:r>
        <w:rPr>
          <w:b/>
          <w:lang w:eastAsia="es-ES"/>
        </w:rPr>
        <w:t xml:space="preserve">2.1.2 </w:t>
      </w:r>
      <w:r w:rsidR="00551DE8" w:rsidRPr="00A84D37">
        <w:rPr>
          <w:b/>
          <w:lang w:eastAsia="es-ES"/>
        </w:rPr>
        <w:t>Estado del Mobiliario en el Aula Muestra</w:t>
      </w:r>
    </w:p>
    <w:p w:rsidR="002F3561" w:rsidRDefault="002F3561" w:rsidP="00551DE8">
      <w:pPr>
        <w:jc w:val="both"/>
        <w:rPr>
          <w:b/>
          <w:lang w:eastAsia="es-ES"/>
        </w:rPr>
      </w:pPr>
    </w:p>
    <w:p w:rsidR="00551DE8" w:rsidRPr="00A84D37" w:rsidRDefault="00551DE8" w:rsidP="00551DE8">
      <w:pPr>
        <w:jc w:val="both"/>
        <w:rPr>
          <w:lang w:eastAsia="es-ES"/>
        </w:rPr>
      </w:pPr>
      <w:r w:rsidRPr="00846211">
        <w:rPr>
          <w:b/>
          <w:lang w:eastAsia="es-ES"/>
        </w:rPr>
        <w:t>Pupitres:</w:t>
      </w:r>
      <w:r w:rsidRPr="00A84D37">
        <w:rPr>
          <w:lang w:eastAsia="es-ES"/>
        </w:rPr>
        <w:t xml:space="preserve"> La cantidad de los pupitres no es equivalente a la cantidad de alumnos al momento de la matrícula de ingreso al curso lectivo. Los pupitres se encuentran con elementos desprendidos, y la misma cantidad de pupitres no cuenta con su respectiva silla.</w:t>
      </w:r>
    </w:p>
    <w:p w:rsidR="00551DE8" w:rsidRPr="00A84D37" w:rsidRDefault="00551DE8" w:rsidP="00551DE8">
      <w:pPr>
        <w:jc w:val="both"/>
        <w:rPr>
          <w:lang w:eastAsia="es-ES"/>
        </w:rPr>
      </w:pPr>
      <w:r w:rsidRPr="00846211">
        <w:rPr>
          <w:b/>
          <w:lang w:eastAsia="es-ES"/>
        </w:rPr>
        <w:t xml:space="preserve">Escritorio del Docente: </w:t>
      </w:r>
      <w:r w:rsidRPr="00A84D37">
        <w:rPr>
          <w:lang w:eastAsia="es-ES"/>
        </w:rPr>
        <w:t>El escritorio no cuenta con gavetas funcionales, y hay elementos desprendidos.</w:t>
      </w:r>
    </w:p>
    <w:p w:rsidR="00551DE8" w:rsidRPr="00A84D37" w:rsidRDefault="00551DE8" w:rsidP="00551DE8">
      <w:pPr>
        <w:jc w:val="both"/>
        <w:rPr>
          <w:lang w:eastAsia="es-ES"/>
        </w:rPr>
      </w:pPr>
      <w:r w:rsidRPr="00846211">
        <w:rPr>
          <w:b/>
          <w:lang w:eastAsia="es-ES"/>
        </w:rPr>
        <w:t xml:space="preserve">Archivo: </w:t>
      </w:r>
      <w:r w:rsidRPr="00A84D37">
        <w:rPr>
          <w:lang w:eastAsia="es-ES"/>
        </w:rPr>
        <w:t>No existe ningún archivo dentro del aula.</w:t>
      </w:r>
    </w:p>
    <w:p w:rsidR="00551DE8" w:rsidRPr="00A84D37" w:rsidRDefault="00551DE8" w:rsidP="00551DE8">
      <w:pPr>
        <w:jc w:val="both"/>
        <w:rPr>
          <w:lang w:eastAsia="es-ES"/>
        </w:rPr>
      </w:pPr>
      <w:r w:rsidRPr="00846211">
        <w:rPr>
          <w:b/>
          <w:lang w:eastAsia="es-ES"/>
        </w:rPr>
        <w:t>Pizarra:</w:t>
      </w:r>
      <w:r w:rsidRPr="00A84D37">
        <w:rPr>
          <w:lang w:eastAsia="es-ES"/>
        </w:rPr>
        <w:t xml:space="preserve"> La pizarra se encuentra sujeta a la pared, no hay elementos desprendidos, y no hay orificios.</w:t>
      </w:r>
    </w:p>
    <w:p w:rsidR="002F3561" w:rsidRDefault="002F3561" w:rsidP="00846211">
      <w:pPr>
        <w:suppressAutoHyphens w:val="0"/>
        <w:jc w:val="both"/>
        <w:rPr>
          <w:b/>
          <w:lang w:eastAsia="es-ES"/>
        </w:rPr>
      </w:pPr>
    </w:p>
    <w:p w:rsidR="00551DE8" w:rsidRPr="00A84D37" w:rsidRDefault="00846211" w:rsidP="00846211">
      <w:pPr>
        <w:suppressAutoHyphens w:val="0"/>
        <w:jc w:val="both"/>
        <w:rPr>
          <w:b/>
          <w:lang w:eastAsia="es-ES"/>
        </w:rPr>
      </w:pPr>
      <w:r>
        <w:rPr>
          <w:b/>
          <w:lang w:eastAsia="es-ES"/>
        </w:rPr>
        <w:t xml:space="preserve">2.1.3 </w:t>
      </w:r>
      <w:r w:rsidR="00551DE8" w:rsidRPr="00A84D37">
        <w:rPr>
          <w:b/>
          <w:lang w:eastAsia="es-ES"/>
        </w:rPr>
        <w:t>Estado de las Baterías Sanitarias (</w:t>
      </w:r>
      <w:r w:rsidR="004A3D30">
        <w:rPr>
          <w:b/>
          <w:lang w:eastAsia="es-ES"/>
        </w:rPr>
        <w:t>h</w:t>
      </w:r>
      <w:r w:rsidR="00551DE8" w:rsidRPr="00A84D37">
        <w:rPr>
          <w:b/>
          <w:lang w:eastAsia="es-ES"/>
        </w:rPr>
        <w:t>ombres y mujeres)</w:t>
      </w:r>
    </w:p>
    <w:p w:rsidR="00551DE8" w:rsidRPr="00A84D37" w:rsidRDefault="00551DE8" w:rsidP="00551DE8">
      <w:pPr>
        <w:jc w:val="both"/>
        <w:rPr>
          <w:lang w:eastAsia="es-ES"/>
        </w:rPr>
      </w:pPr>
      <w:r w:rsidRPr="00A84D37">
        <w:rPr>
          <w:lang w:eastAsia="es-ES"/>
        </w:rPr>
        <w:t>Todos los elementos que la componen (servicios sanitarios, divisiones, lavatorios,</w:t>
      </w:r>
      <w:r w:rsidR="00B854A7" w:rsidRPr="00A84D37">
        <w:rPr>
          <w:lang w:eastAsia="es-ES"/>
        </w:rPr>
        <w:t xml:space="preserve"> orinal, iluminación, piso), </w:t>
      </w:r>
      <w:r w:rsidRPr="00A84D37">
        <w:rPr>
          <w:lang w:eastAsia="es-ES"/>
        </w:rPr>
        <w:t>no se encuentran sujetos en sus respectivos lugares, con elementos desprendidos, no funcionan</w:t>
      </w:r>
      <w:r w:rsidR="006409AC">
        <w:rPr>
          <w:lang w:eastAsia="es-ES"/>
        </w:rPr>
        <w:t xml:space="preserve"> </w:t>
      </w:r>
      <w:r w:rsidRPr="00A84D37">
        <w:rPr>
          <w:lang w:eastAsia="es-ES"/>
        </w:rPr>
        <w:t>en su totalidad y las paredes se encuentran con daños graves en la pintura o en el de azulejo.</w:t>
      </w:r>
    </w:p>
    <w:p w:rsidR="002F3561" w:rsidRDefault="002F3561" w:rsidP="00180E0F">
      <w:pPr>
        <w:suppressAutoHyphens w:val="0"/>
        <w:jc w:val="both"/>
        <w:rPr>
          <w:b/>
          <w:lang w:eastAsia="es-ES"/>
        </w:rPr>
      </w:pPr>
    </w:p>
    <w:p w:rsidR="00551DE8" w:rsidRPr="00A84D37" w:rsidRDefault="00180E0F" w:rsidP="00180E0F">
      <w:pPr>
        <w:suppressAutoHyphens w:val="0"/>
        <w:jc w:val="both"/>
        <w:rPr>
          <w:b/>
          <w:lang w:eastAsia="es-ES"/>
        </w:rPr>
      </w:pPr>
      <w:r>
        <w:rPr>
          <w:b/>
          <w:lang w:eastAsia="es-ES"/>
        </w:rPr>
        <w:t>2.1.4</w:t>
      </w:r>
      <w:r w:rsidR="00BA2F7F">
        <w:rPr>
          <w:b/>
          <w:lang w:eastAsia="es-ES"/>
        </w:rPr>
        <w:t xml:space="preserve"> </w:t>
      </w:r>
      <w:r w:rsidR="00551DE8" w:rsidRPr="00A84D37">
        <w:rPr>
          <w:b/>
          <w:lang w:eastAsia="es-ES"/>
        </w:rPr>
        <w:t>Comedor</w:t>
      </w:r>
    </w:p>
    <w:p w:rsidR="00551DE8" w:rsidRPr="00A84D37" w:rsidRDefault="00551DE8" w:rsidP="00551DE8">
      <w:pPr>
        <w:contextualSpacing/>
        <w:jc w:val="both"/>
        <w:rPr>
          <w:lang w:eastAsia="es-ES"/>
        </w:rPr>
      </w:pPr>
      <w:r w:rsidRPr="00846211">
        <w:rPr>
          <w:b/>
          <w:lang w:eastAsia="es-ES"/>
        </w:rPr>
        <w:t>Espacio:</w:t>
      </w:r>
      <w:r w:rsidRPr="00A84D37">
        <w:rPr>
          <w:lang w:eastAsia="es-ES"/>
        </w:rPr>
        <w:t xml:space="preserve"> La existencia de mobiliario afecta el espacio de las mesas.</w:t>
      </w:r>
    </w:p>
    <w:p w:rsidR="00551DE8" w:rsidRPr="00A84D37" w:rsidRDefault="00551DE8" w:rsidP="00551DE8">
      <w:pPr>
        <w:contextualSpacing/>
        <w:jc w:val="both"/>
        <w:rPr>
          <w:lang w:eastAsia="es-ES"/>
        </w:rPr>
      </w:pPr>
      <w:r w:rsidRPr="00846211">
        <w:rPr>
          <w:b/>
          <w:lang w:eastAsia="es-ES"/>
        </w:rPr>
        <w:t xml:space="preserve">Iluminación: </w:t>
      </w:r>
      <w:r w:rsidRPr="00A84D37">
        <w:rPr>
          <w:lang w:eastAsia="es-ES"/>
        </w:rPr>
        <w:t>Los elementos se encuentran armados, sujetos a la caja o cielo raso, con partes desprendidas y no funcionan parcialmente, tanto los apagadores como las luminarias. Se ve afectada parcialmente la iluminación por elementos que impidan el paso de la luz a las áreas en donde existen mesas</w:t>
      </w:r>
    </w:p>
    <w:p w:rsidR="00551DE8" w:rsidRPr="00A84D37" w:rsidRDefault="00551DE8" w:rsidP="00551DE8">
      <w:pPr>
        <w:contextualSpacing/>
        <w:jc w:val="both"/>
        <w:rPr>
          <w:lang w:eastAsia="es-ES"/>
        </w:rPr>
      </w:pPr>
      <w:r w:rsidRPr="00846211">
        <w:rPr>
          <w:b/>
          <w:lang w:eastAsia="es-ES"/>
        </w:rPr>
        <w:t>Ventilación:</w:t>
      </w:r>
      <w:r w:rsidRPr="00A84D37">
        <w:rPr>
          <w:lang w:eastAsia="es-ES"/>
        </w:rPr>
        <w:t xml:space="preserve"> Se evidencia un adecuado flujo de aire a través de la </w:t>
      </w:r>
      <w:proofErr w:type="spellStart"/>
      <w:r w:rsidRPr="00A84D37">
        <w:rPr>
          <w:lang w:eastAsia="es-ES"/>
        </w:rPr>
        <w:t>ventanería</w:t>
      </w:r>
      <w:proofErr w:type="spellEnd"/>
      <w:r w:rsidRPr="00A84D37">
        <w:rPr>
          <w:lang w:eastAsia="es-ES"/>
        </w:rPr>
        <w:t xml:space="preserve">. Existe </w:t>
      </w:r>
      <w:proofErr w:type="spellStart"/>
      <w:r w:rsidRPr="00A84D37">
        <w:rPr>
          <w:lang w:eastAsia="es-ES"/>
        </w:rPr>
        <w:t>ventanería</w:t>
      </w:r>
      <w:proofErr w:type="spellEnd"/>
      <w:r w:rsidRPr="00A84D37">
        <w:rPr>
          <w:lang w:eastAsia="es-ES"/>
        </w:rPr>
        <w:t xml:space="preserve"> con celosías en al menos en la fachada posterior del comedor. Hay poca presencia de olores producto del cocimiento de las comidas.</w:t>
      </w:r>
    </w:p>
    <w:p w:rsidR="00551DE8" w:rsidRPr="00A84D37" w:rsidRDefault="00551DE8" w:rsidP="00551DE8">
      <w:pPr>
        <w:contextualSpacing/>
        <w:jc w:val="both"/>
        <w:rPr>
          <w:lang w:eastAsia="es-ES"/>
        </w:rPr>
      </w:pPr>
      <w:r w:rsidRPr="00846211">
        <w:rPr>
          <w:b/>
          <w:lang w:eastAsia="es-ES"/>
        </w:rPr>
        <w:t>Paredes Internas:</w:t>
      </w:r>
      <w:r w:rsidRPr="00A84D37">
        <w:rPr>
          <w:lang w:eastAsia="es-ES"/>
        </w:rPr>
        <w:t xml:space="preserve"> Se observa las paredes con problemas de pintura y no se observa las paredes con orificios, o con alguna afectación que comprometa la estructura y la seguridad de los alumnos, profesores y personal en general.</w:t>
      </w:r>
    </w:p>
    <w:p w:rsidR="00551DE8" w:rsidRPr="00A84D37" w:rsidRDefault="00551DE8" w:rsidP="00551DE8">
      <w:pPr>
        <w:contextualSpacing/>
        <w:jc w:val="both"/>
        <w:rPr>
          <w:lang w:eastAsia="es-ES"/>
        </w:rPr>
      </w:pPr>
      <w:r w:rsidRPr="00846211">
        <w:rPr>
          <w:b/>
          <w:lang w:eastAsia="es-ES"/>
        </w:rPr>
        <w:t>Paredes Externas:</w:t>
      </w:r>
      <w:r w:rsidRPr="00A84D37">
        <w:rPr>
          <w:lang w:eastAsia="es-ES"/>
        </w:rPr>
        <w:t xml:space="preserve"> Se observa las paredes con problemas de pintura y no se observa las paredes con orificios, o con alguna afectación que comprometa la estructura y la seguridad de los alumnos, profesores y personal en general.</w:t>
      </w:r>
    </w:p>
    <w:p w:rsidR="00551DE8" w:rsidRPr="00A84D37" w:rsidRDefault="00551DE8" w:rsidP="00551DE8">
      <w:pPr>
        <w:contextualSpacing/>
        <w:jc w:val="both"/>
        <w:rPr>
          <w:lang w:eastAsia="es-ES"/>
        </w:rPr>
      </w:pPr>
      <w:r w:rsidRPr="00846211">
        <w:rPr>
          <w:b/>
          <w:lang w:eastAsia="es-ES"/>
        </w:rPr>
        <w:t xml:space="preserve">Ventanas: </w:t>
      </w:r>
      <w:r w:rsidRPr="00A84D37">
        <w:rPr>
          <w:lang w:eastAsia="es-ES"/>
        </w:rPr>
        <w:t>Las ventanas vidrios fijos, celosía, ventila o ventanas corredizas les falta algún elemento.</w:t>
      </w:r>
    </w:p>
    <w:p w:rsidR="00551DE8" w:rsidRPr="00A84D37" w:rsidRDefault="00551DE8" w:rsidP="00551DE8">
      <w:pPr>
        <w:contextualSpacing/>
        <w:jc w:val="both"/>
        <w:rPr>
          <w:lang w:eastAsia="es-ES"/>
        </w:rPr>
      </w:pPr>
      <w:r w:rsidRPr="00846211">
        <w:rPr>
          <w:b/>
          <w:lang w:eastAsia="es-ES"/>
        </w:rPr>
        <w:t>Cielorraso:</w:t>
      </w:r>
      <w:r w:rsidRPr="00A84D37">
        <w:rPr>
          <w:lang w:eastAsia="es-ES"/>
        </w:rPr>
        <w:t xml:space="preserve"> Se encuentra sujeto a la estructura de emplantillado y existen elementos faltantes. Se ve afectado por goteras.</w:t>
      </w:r>
    </w:p>
    <w:p w:rsidR="00551DE8" w:rsidRPr="00A84D37" w:rsidRDefault="00551DE8" w:rsidP="00551DE8">
      <w:pPr>
        <w:contextualSpacing/>
        <w:jc w:val="both"/>
        <w:rPr>
          <w:lang w:eastAsia="es-ES"/>
        </w:rPr>
      </w:pPr>
      <w:r w:rsidRPr="00846211">
        <w:rPr>
          <w:b/>
          <w:lang w:eastAsia="es-ES"/>
        </w:rPr>
        <w:lastRenderedPageBreak/>
        <w:t xml:space="preserve">Mobiliario: </w:t>
      </w:r>
      <w:r w:rsidRPr="00A84D37">
        <w:rPr>
          <w:lang w:eastAsia="es-ES"/>
        </w:rPr>
        <w:t xml:space="preserve">Las mesas y sillas del comedor se evidencia que ya cumplieron su vida útil, hay elementos desprendidos o faltantes. </w:t>
      </w:r>
    </w:p>
    <w:p w:rsidR="00551DE8" w:rsidRPr="00A84D37" w:rsidRDefault="00551DE8" w:rsidP="00551DE8">
      <w:pPr>
        <w:contextualSpacing/>
        <w:jc w:val="both"/>
        <w:rPr>
          <w:lang w:eastAsia="es-ES"/>
        </w:rPr>
      </w:pPr>
      <w:r w:rsidRPr="00846211">
        <w:rPr>
          <w:b/>
          <w:lang w:eastAsia="es-ES"/>
        </w:rPr>
        <w:t xml:space="preserve">Piso: </w:t>
      </w:r>
      <w:r w:rsidRPr="00A84D37">
        <w:rPr>
          <w:lang w:eastAsia="es-ES"/>
        </w:rPr>
        <w:t xml:space="preserve">El piso ya sea de terrazo, cerámica, </w:t>
      </w:r>
      <w:proofErr w:type="spellStart"/>
      <w:r w:rsidRPr="00A84D37">
        <w:rPr>
          <w:lang w:eastAsia="es-ES"/>
        </w:rPr>
        <w:t>porcelanato</w:t>
      </w:r>
      <w:proofErr w:type="spellEnd"/>
      <w:r w:rsidRPr="00A84D37">
        <w:rPr>
          <w:lang w:eastAsia="es-ES"/>
        </w:rPr>
        <w:t>, lujado y en concreto, existe menos de un 10% de piezas desprendidas, el piso lujado hay áreas desprendidas y en el piso de concreto hay áreas desprendidas.</w:t>
      </w:r>
    </w:p>
    <w:p w:rsidR="002F3561" w:rsidRDefault="002F3561" w:rsidP="00180E0F">
      <w:pPr>
        <w:suppressAutoHyphens w:val="0"/>
        <w:jc w:val="both"/>
        <w:rPr>
          <w:b/>
          <w:lang w:eastAsia="es-ES"/>
        </w:rPr>
      </w:pPr>
    </w:p>
    <w:p w:rsidR="00551DE8" w:rsidRPr="00A84D37" w:rsidRDefault="00180E0F" w:rsidP="00180E0F">
      <w:pPr>
        <w:suppressAutoHyphens w:val="0"/>
        <w:jc w:val="both"/>
        <w:rPr>
          <w:b/>
          <w:lang w:eastAsia="es-ES"/>
        </w:rPr>
      </w:pPr>
      <w:r>
        <w:rPr>
          <w:b/>
          <w:lang w:eastAsia="es-ES"/>
        </w:rPr>
        <w:t>2.1.5</w:t>
      </w:r>
      <w:r w:rsidR="00BA2F7F">
        <w:rPr>
          <w:b/>
          <w:lang w:eastAsia="es-ES"/>
        </w:rPr>
        <w:t xml:space="preserve"> </w:t>
      </w:r>
      <w:r w:rsidR="00551DE8" w:rsidRPr="00A84D37">
        <w:rPr>
          <w:b/>
          <w:lang w:eastAsia="es-ES"/>
        </w:rPr>
        <w:t>Áreas comunes</w:t>
      </w:r>
    </w:p>
    <w:p w:rsidR="00551DE8" w:rsidRPr="00A84D37" w:rsidRDefault="00551DE8" w:rsidP="00551DE8">
      <w:pPr>
        <w:jc w:val="both"/>
        <w:rPr>
          <w:lang w:eastAsia="es-ES"/>
        </w:rPr>
      </w:pPr>
      <w:r w:rsidRPr="00A84D37">
        <w:rPr>
          <w:lang w:eastAsia="es-ES"/>
        </w:rPr>
        <w:t>Pasillos: el pasillo es amplio, hay pasillos en zonas donde de paso entre pabellones, no se encuentra techado y no existen elementos que interfieran con el flujo de personas. Se cumple parcialmente con la ley 7600.</w:t>
      </w:r>
    </w:p>
    <w:p w:rsidR="00551DE8" w:rsidRPr="00A84D37" w:rsidRDefault="00551DE8" w:rsidP="00551DE8">
      <w:pPr>
        <w:jc w:val="both"/>
        <w:rPr>
          <w:lang w:eastAsia="es-ES"/>
        </w:rPr>
      </w:pPr>
      <w:r w:rsidRPr="00A84D37">
        <w:rPr>
          <w:lang w:eastAsia="es-ES"/>
        </w:rPr>
        <w:t>Gradas y Rampas Ley 7600: las gradas y las rampas no son suficientemente amplias, no se encuentran techadas y existen elementos que interfieran con el flujo de personas. No se cumple parcialmente con la ley 7600.</w:t>
      </w:r>
    </w:p>
    <w:p w:rsidR="00551DE8" w:rsidRPr="00A84D37" w:rsidRDefault="00551DE8" w:rsidP="00551DE8">
      <w:pPr>
        <w:jc w:val="both"/>
        <w:rPr>
          <w:lang w:eastAsia="es-ES"/>
        </w:rPr>
      </w:pPr>
      <w:r w:rsidRPr="00A84D37">
        <w:rPr>
          <w:lang w:eastAsia="es-ES"/>
        </w:rPr>
        <w:t>Zonas Verdes: Existen zonas verdes no delimitadas, se evidencia que se les da mantenimiento.</w:t>
      </w:r>
    </w:p>
    <w:p w:rsidR="00551DE8" w:rsidRPr="00A84D37" w:rsidRDefault="00551DE8" w:rsidP="00551DE8">
      <w:pPr>
        <w:jc w:val="both"/>
        <w:rPr>
          <w:lang w:eastAsia="es-ES"/>
        </w:rPr>
      </w:pPr>
      <w:r w:rsidRPr="00A84D37">
        <w:rPr>
          <w:lang w:eastAsia="es-ES"/>
        </w:rPr>
        <w:t>Área de Ingreso y salida: el área de ingreso cuenta con un portón en buen estado y cuenta con un techo y se cumple con la ley 7600.</w:t>
      </w:r>
    </w:p>
    <w:p w:rsidR="00551DE8" w:rsidRPr="00A84D37" w:rsidRDefault="00551DE8" w:rsidP="00551DE8">
      <w:pPr>
        <w:jc w:val="both"/>
        <w:rPr>
          <w:lang w:eastAsia="es-ES"/>
        </w:rPr>
      </w:pPr>
      <w:r w:rsidRPr="00A84D37">
        <w:rPr>
          <w:lang w:eastAsia="es-ES"/>
        </w:rPr>
        <w:t>Salidas de Emergencia: No existen salidas de emergencia.</w:t>
      </w:r>
    </w:p>
    <w:p w:rsidR="002F3561" w:rsidRDefault="002F3561" w:rsidP="00180E0F">
      <w:pPr>
        <w:suppressAutoHyphens w:val="0"/>
        <w:jc w:val="both"/>
        <w:rPr>
          <w:b/>
          <w:lang w:eastAsia="es-ES"/>
        </w:rPr>
      </w:pPr>
    </w:p>
    <w:p w:rsidR="00551DE8" w:rsidRPr="00A84D37" w:rsidRDefault="00180E0F" w:rsidP="00180E0F">
      <w:pPr>
        <w:suppressAutoHyphens w:val="0"/>
        <w:jc w:val="both"/>
        <w:rPr>
          <w:b/>
          <w:lang w:eastAsia="es-ES"/>
        </w:rPr>
      </w:pPr>
      <w:r>
        <w:rPr>
          <w:b/>
          <w:lang w:eastAsia="es-ES"/>
        </w:rPr>
        <w:t>2.1.6</w:t>
      </w:r>
      <w:r w:rsidR="00BA2F7F">
        <w:rPr>
          <w:b/>
          <w:lang w:eastAsia="es-ES"/>
        </w:rPr>
        <w:t xml:space="preserve"> </w:t>
      </w:r>
      <w:r w:rsidR="00551DE8" w:rsidRPr="00A84D37">
        <w:rPr>
          <w:b/>
          <w:lang w:eastAsia="es-ES"/>
        </w:rPr>
        <w:t xml:space="preserve">Cancha o planché </w:t>
      </w:r>
    </w:p>
    <w:p w:rsidR="00551DE8" w:rsidRPr="00A84D37" w:rsidRDefault="00551DE8" w:rsidP="00551DE8">
      <w:pPr>
        <w:jc w:val="both"/>
        <w:rPr>
          <w:lang w:eastAsia="es-ES"/>
        </w:rPr>
      </w:pPr>
      <w:r w:rsidRPr="00A84D37">
        <w:rPr>
          <w:lang w:eastAsia="es-ES"/>
        </w:rPr>
        <w:t>Existe un planche multiuso al aire libre con dos marcos de fútbol, y dos aros de básquetbol, sin demarcar. Cuando llueve se empoza el agua en el concreto.</w:t>
      </w:r>
      <w:r w:rsidR="006409AC">
        <w:rPr>
          <w:lang w:eastAsia="es-ES"/>
        </w:rPr>
        <w:t xml:space="preserve"> </w:t>
      </w:r>
    </w:p>
    <w:p w:rsidR="002F3561" w:rsidRDefault="002F3561" w:rsidP="00551DE8">
      <w:pPr>
        <w:jc w:val="both"/>
        <w:rPr>
          <w:b/>
          <w:lang w:eastAsia="es-ES"/>
        </w:rPr>
      </w:pPr>
    </w:p>
    <w:p w:rsidR="00551DE8" w:rsidRPr="00A84D37" w:rsidRDefault="00180E0F" w:rsidP="00551DE8">
      <w:pPr>
        <w:jc w:val="both"/>
        <w:rPr>
          <w:b/>
          <w:lang w:eastAsia="es-ES"/>
        </w:rPr>
      </w:pPr>
      <w:r>
        <w:rPr>
          <w:b/>
          <w:lang w:eastAsia="es-ES"/>
        </w:rPr>
        <w:t>2.1.7</w:t>
      </w:r>
      <w:r w:rsidR="00BA2F7F">
        <w:rPr>
          <w:b/>
          <w:lang w:eastAsia="es-ES"/>
        </w:rPr>
        <w:t xml:space="preserve"> </w:t>
      </w:r>
      <w:r w:rsidR="00551DE8" w:rsidRPr="00A84D37">
        <w:rPr>
          <w:b/>
          <w:lang w:eastAsia="es-ES"/>
        </w:rPr>
        <w:t>Biblioteca</w:t>
      </w:r>
    </w:p>
    <w:p w:rsidR="00551DE8" w:rsidRPr="00A84D37" w:rsidRDefault="00551DE8" w:rsidP="00551DE8">
      <w:pPr>
        <w:jc w:val="both"/>
        <w:rPr>
          <w:lang w:eastAsia="es-ES"/>
        </w:rPr>
      </w:pPr>
      <w:r w:rsidRPr="00846211">
        <w:rPr>
          <w:b/>
          <w:lang w:eastAsia="es-ES"/>
        </w:rPr>
        <w:t>Espacio:</w:t>
      </w:r>
      <w:r w:rsidRPr="00A84D37">
        <w:rPr>
          <w:lang w:eastAsia="es-ES"/>
        </w:rPr>
        <w:t xml:space="preserve"> El espacio existente es suficiente como para garantizar un uso adecuado de la biblioteca por parte de los alumnos.</w:t>
      </w:r>
    </w:p>
    <w:p w:rsidR="00551DE8" w:rsidRPr="00A84D37" w:rsidRDefault="00551DE8" w:rsidP="00551DE8">
      <w:pPr>
        <w:jc w:val="both"/>
        <w:rPr>
          <w:lang w:eastAsia="es-ES"/>
        </w:rPr>
      </w:pPr>
      <w:r w:rsidRPr="00846211">
        <w:rPr>
          <w:b/>
          <w:lang w:eastAsia="es-ES"/>
        </w:rPr>
        <w:t>Iluminación:</w:t>
      </w:r>
      <w:r w:rsidRPr="00A84D37">
        <w:rPr>
          <w:lang w:eastAsia="es-ES"/>
        </w:rPr>
        <w:t xml:space="preserve"> Los elementos se encuentran armados, sujetos a la caja o cielo raso, con partes desprendidas y no funcionan parcialmente, tanto los apagadores como las luminarias. Se ve afectada parcialmente la iluminación por elementos que impidan el paso de la luz a las áreas en donde existen personas.</w:t>
      </w:r>
    </w:p>
    <w:p w:rsidR="00551DE8" w:rsidRPr="00A84D37" w:rsidRDefault="00551DE8" w:rsidP="00551DE8">
      <w:pPr>
        <w:jc w:val="both"/>
        <w:rPr>
          <w:lang w:eastAsia="es-ES"/>
        </w:rPr>
      </w:pPr>
      <w:r w:rsidRPr="00846211">
        <w:rPr>
          <w:b/>
          <w:lang w:eastAsia="es-ES"/>
        </w:rPr>
        <w:t>Ventilación:</w:t>
      </w:r>
      <w:r w:rsidRPr="00A84D37">
        <w:rPr>
          <w:lang w:eastAsia="es-ES"/>
        </w:rPr>
        <w:t xml:space="preserve"> Se evidencia un adecuado flujo de aire a través de la </w:t>
      </w:r>
      <w:proofErr w:type="spellStart"/>
      <w:r w:rsidRPr="00A84D37">
        <w:rPr>
          <w:lang w:eastAsia="es-ES"/>
        </w:rPr>
        <w:t>ventanería</w:t>
      </w:r>
      <w:proofErr w:type="spellEnd"/>
      <w:r w:rsidRPr="00A84D37">
        <w:rPr>
          <w:lang w:eastAsia="es-ES"/>
        </w:rPr>
        <w:t xml:space="preserve">. Existe </w:t>
      </w:r>
      <w:proofErr w:type="spellStart"/>
      <w:r w:rsidRPr="00A84D37">
        <w:rPr>
          <w:lang w:eastAsia="es-ES"/>
        </w:rPr>
        <w:t>ventanería</w:t>
      </w:r>
      <w:proofErr w:type="spellEnd"/>
      <w:r w:rsidRPr="00A84D37">
        <w:rPr>
          <w:lang w:eastAsia="es-ES"/>
        </w:rPr>
        <w:t xml:space="preserve"> con celosías en fachada frontal y en la fachada posterior de la biblioteca o en al menos dos fachadas</w:t>
      </w:r>
    </w:p>
    <w:p w:rsidR="00551DE8" w:rsidRPr="00A84D37" w:rsidRDefault="00551DE8" w:rsidP="00551DE8">
      <w:pPr>
        <w:jc w:val="both"/>
        <w:rPr>
          <w:lang w:eastAsia="es-ES"/>
        </w:rPr>
      </w:pPr>
      <w:r w:rsidRPr="00846211">
        <w:rPr>
          <w:b/>
          <w:lang w:eastAsia="es-ES"/>
        </w:rPr>
        <w:t>Paredes Internas:</w:t>
      </w:r>
      <w:r w:rsidRPr="00A84D37">
        <w:rPr>
          <w:lang w:eastAsia="es-ES"/>
        </w:rPr>
        <w:t xml:space="preserve"> Se evidencia que las paredes y graderías se encuentran 100% pintadas y no se observan orificios, o con alguna afectación que comprometa la estructura y la seguridad del personal en general.</w:t>
      </w:r>
    </w:p>
    <w:p w:rsidR="00551DE8" w:rsidRPr="00A84D37" w:rsidRDefault="00551DE8" w:rsidP="00551DE8">
      <w:pPr>
        <w:jc w:val="both"/>
        <w:rPr>
          <w:lang w:eastAsia="es-ES"/>
        </w:rPr>
      </w:pPr>
      <w:r w:rsidRPr="00846211">
        <w:rPr>
          <w:b/>
          <w:lang w:eastAsia="es-ES"/>
        </w:rPr>
        <w:t>Paredes Externas:</w:t>
      </w:r>
      <w:r w:rsidRPr="00A84D37">
        <w:rPr>
          <w:lang w:eastAsia="es-ES"/>
        </w:rPr>
        <w:t xml:space="preserve"> Se evidencia que las paredes se encuentran 100% pintadas y no se observa las paredes con orificios, o con alguna afectación que comprometa la estructura y la seguridad de los alumnos y profesores.</w:t>
      </w:r>
    </w:p>
    <w:p w:rsidR="00551DE8" w:rsidRPr="00A84D37" w:rsidRDefault="00551DE8" w:rsidP="00551DE8">
      <w:pPr>
        <w:jc w:val="both"/>
        <w:rPr>
          <w:lang w:eastAsia="es-ES"/>
        </w:rPr>
      </w:pPr>
      <w:r w:rsidRPr="00846211">
        <w:rPr>
          <w:b/>
          <w:lang w:eastAsia="es-ES"/>
        </w:rPr>
        <w:t>Ventanas:</w:t>
      </w:r>
      <w:r w:rsidRPr="00A84D37">
        <w:rPr>
          <w:lang w:eastAsia="es-ES"/>
        </w:rPr>
        <w:t xml:space="preserve"> Las ventanas tanto vidrios fijos, celosía, ventila o ventanas corredizas, no se encuentran quebradas o no les falta algún elemento.</w:t>
      </w:r>
    </w:p>
    <w:p w:rsidR="00551DE8" w:rsidRPr="00A84D37" w:rsidRDefault="00551DE8" w:rsidP="00551DE8">
      <w:pPr>
        <w:jc w:val="both"/>
        <w:rPr>
          <w:lang w:eastAsia="es-ES"/>
        </w:rPr>
      </w:pPr>
      <w:r w:rsidRPr="00846211">
        <w:rPr>
          <w:b/>
          <w:lang w:eastAsia="es-ES"/>
        </w:rPr>
        <w:t>Cielorraso:</w:t>
      </w:r>
      <w:r w:rsidRPr="00A84D37">
        <w:rPr>
          <w:lang w:eastAsia="es-ES"/>
        </w:rPr>
        <w:t xml:space="preserve"> Se encuentra sujeto a la estructura de emplantillado, no hay elementos desprendidos o faltantes. No se ve afectado por goteras.</w:t>
      </w:r>
    </w:p>
    <w:p w:rsidR="00551DE8" w:rsidRPr="00A84D37" w:rsidRDefault="00551DE8" w:rsidP="00551DE8">
      <w:pPr>
        <w:jc w:val="both"/>
        <w:rPr>
          <w:lang w:eastAsia="es-ES"/>
        </w:rPr>
      </w:pPr>
      <w:r w:rsidRPr="00846211">
        <w:rPr>
          <w:b/>
          <w:lang w:eastAsia="es-ES"/>
        </w:rPr>
        <w:t xml:space="preserve">Piso: </w:t>
      </w:r>
      <w:r w:rsidRPr="00A84D37">
        <w:rPr>
          <w:lang w:eastAsia="es-ES"/>
        </w:rPr>
        <w:t xml:space="preserve">El piso ya sea de terrazo, cerámica, </w:t>
      </w:r>
      <w:proofErr w:type="spellStart"/>
      <w:r w:rsidRPr="00A84D37">
        <w:rPr>
          <w:lang w:eastAsia="es-ES"/>
        </w:rPr>
        <w:t>porcelanato</w:t>
      </w:r>
      <w:proofErr w:type="spellEnd"/>
      <w:r w:rsidRPr="00A84D37">
        <w:rPr>
          <w:lang w:eastAsia="es-ES"/>
        </w:rPr>
        <w:t>, lujado y en concreto o madera, existe menos de un 10% de piezas desprendidas, el piso lujado hay áreas desprendidas y en el piso de concreto hay áreas desprendidas</w:t>
      </w:r>
    </w:p>
    <w:p w:rsidR="00551DE8" w:rsidRPr="00A84D37" w:rsidRDefault="00551DE8" w:rsidP="00551DE8">
      <w:pPr>
        <w:jc w:val="both"/>
        <w:rPr>
          <w:lang w:eastAsia="es-CR"/>
        </w:rPr>
      </w:pPr>
    </w:p>
    <w:p w:rsidR="00551DE8" w:rsidRPr="00A84D37" w:rsidRDefault="00551DE8" w:rsidP="00551DE8">
      <w:pPr>
        <w:jc w:val="both"/>
        <w:rPr>
          <w:lang w:eastAsia="es-CR"/>
        </w:rPr>
      </w:pPr>
      <w:r w:rsidRPr="00A84D37">
        <w:rPr>
          <w:lang w:eastAsia="es-CR"/>
        </w:rPr>
        <w:lastRenderedPageBreak/>
        <w:t xml:space="preserve">Dicha situación se ratifica en el informe de Diagnóstico de Necesidades de Espacios Físicos y Estimación de Costos No. DIEE-DGPE-ID-0761-2016, con fecha 23 de agosto del 2016, signado por el Ing. Kenneth Sevilla Arce, </w:t>
      </w:r>
      <w:r w:rsidRPr="00A84D37">
        <w:rPr>
          <w:lang w:eastAsia="es-ES"/>
        </w:rPr>
        <w:t>del Departamento de Gestión de Proyectos Específicos de la DIEE, el cual hizo una valoración del estado y necesidades de infraestructura y equipamiento</w:t>
      </w:r>
      <w:r w:rsidRPr="00A84D37">
        <w:rPr>
          <w:lang w:eastAsia="es-CR"/>
        </w:rPr>
        <w:t xml:space="preserve"> del centro educativo. En ese sentido, el Ing. Sevilla Arca estimó y presupuestó los costos de las obras de infraestructura y equipamiento educativo en un monto total de ₡880.060.867,88 con honorarios en ese momento. Dichas obras contemplan lo siguiente: </w:t>
      </w:r>
    </w:p>
    <w:p w:rsidR="00551DE8" w:rsidRPr="00A84D37" w:rsidRDefault="00551DE8" w:rsidP="00551DE8">
      <w:pPr>
        <w:jc w:val="both"/>
        <w:rPr>
          <w:lang w:eastAsia="es-CR"/>
        </w:rPr>
      </w:pPr>
    </w:p>
    <w:p w:rsidR="00551DE8" w:rsidRPr="002F3561" w:rsidRDefault="00551DE8" w:rsidP="002F3561">
      <w:pPr>
        <w:pStyle w:val="Prrafodelista"/>
        <w:numPr>
          <w:ilvl w:val="0"/>
          <w:numId w:val="2"/>
        </w:numPr>
        <w:spacing w:after="0"/>
        <w:jc w:val="both"/>
        <w:rPr>
          <w:rFonts w:ascii="Times New Roman" w:hAnsi="Times New Roman" w:cs="Times New Roman"/>
          <w:i/>
          <w:lang w:eastAsia="es-CR"/>
        </w:rPr>
      </w:pPr>
      <w:r w:rsidRPr="002F3561">
        <w:rPr>
          <w:rFonts w:ascii="Times New Roman" w:hAnsi="Times New Roman" w:cs="Times New Roman"/>
          <w:i/>
          <w:lang w:eastAsia="es-CR"/>
        </w:rPr>
        <w:t>Estudios preliminares.</w:t>
      </w:r>
    </w:p>
    <w:p w:rsidR="00551DE8" w:rsidRPr="002F3561" w:rsidRDefault="00551DE8" w:rsidP="00551DE8">
      <w:pPr>
        <w:numPr>
          <w:ilvl w:val="0"/>
          <w:numId w:val="2"/>
        </w:numPr>
        <w:suppressAutoHyphens w:val="0"/>
        <w:jc w:val="both"/>
        <w:rPr>
          <w:i/>
          <w:sz w:val="22"/>
          <w:szCs w:val="22"/>
          <w:lang w:eastAsia="es-CR"/>
        </w:rPr>
      </w:pPr>
      <w:r w:rsidRPr="002F3561">
        <w:rPr>
          <w:i/>
          <w:sz w:val="22"/>
          <w:szCs w:val="22"/>
          <w:lang w:eastAsia="es-CR"/>
        </w:rPr>
        <w:t xml:space="preserve">Anteproyecto, planos, especificaciones y presupuesto. </w:t>
      </w:r>
    </w:p>
    <w:p w:rsidR="00551DE8" w:rsidRPr="002F3561" w:rsidRDefault="00551DE8" w:rsidP="00551DE8">
      <w:pPr>
        <w:numPr>
          <w:ilvl w:val="0"/>
          <w:numId w:val="2"/>
        </w:numPr>
        <w:suppressAutoHyphens w:val="0"/>
        <w:jc w:val="both"/>
        <w:rPr>
          <w:i/>
          <w:sz w:val="22"/>
          <w:szCs w:val="22"/>
          <w:lang w:eastAsia="es-CR"/>
        </w:rPr>
      </w:pPr>
      <w:r w:rsidRPr="002F3561">
        <w:rPr>
          <w:i/>
          <w:sz w:val="22"/>
          <w:szCs w:val="22"/>
          <w:lang w:eastAsia="es-CR"/>
        </w:rPr>
        <w:t>Cambios de cubiertas.</w:t>
      </w:r>
    </w:p>
    <w:p w:rsidR="00551DE8" w:rsidRPr="002F3561" w:rsidRDefault="00551DE8" w:rsidP="00551DE8">
      <w:pPr>
        <w:numPr>
          <w:ilvl w:val="0"/>
          <w:numId w:val="2"/>
        </w:numPr>
        <w:suppressAutoHyphens w:val="0"/>
        <w:jc w:val="both"/>
        <w:rPr>
          <w:i/>
          <w:sz w:val="22"/>
          <w:szCs w:val="22"/>
          <w:lang w:eastAsia="es-CR"/>
        </w:rPr>
      </w:pPr>
      <w:r w:rsidRPr="002F3561">
        <w:rPr>
          <w:i/>
          <w:sz w:val="22"/>
          <w:szCs w:val="22"/>
          <w:lang w:eastAsia="es-CR"/>
        </w:rPr>
        <w:t>Cambio de algunas estructuras del techo.</w:t>
      </w:r>
    </w:p>
    <w:p w:rsidR="00551DE8" w:rsidRPr="002F3561" w:rsidRDefault="00551DE8" w:rsidP="00551DE8">
      <w:pPr>
        <w:numPr>
          <w:ilvl w:val="0"/>
          <w:numId w:val="2"/>
        </w:numPr>
        <w:suppressAutoHyphens w:val="0"/>
        <w:jc w:val="both"/>
        <w:rPr>
          <w:i/>
          <w:sz w:val="22"/>
          <w:szCs w:val="22"/>
          <w:lang w:eastAsia="es-CR"/>
        </w:rPr>
      </w:pPr>
      <w:r w:rsidRPr="002F3561">
        <w:rPr>
          <w:i/>
          <w:sz w:val="22"/>
          <w:szCs w:val="22"/>
          <w:lang w:eastAsia="es-CR"/>
        </w:rPr>
        <w:t>Cambios en cielos en pasillos.</w:t>
      </w:r>
    </w:p>
    <w:p w:rsidR="00551DE8" w:rsidRPr="002F3561" w:rsidRDefault="00551DE8" w:rsidP="00551DE8">
      <w:pPr>
        <w:numPr>
          <w:ilvl w:val="0"/>
          <w:numId w:val="2"/>
        </w:numPr>
        <w:suppressAutoHyphens w:val="0"/>
        <w:jc w:val="both"/>
        <w:rPr>
          <w:i/>
          <w:sz w:val="22"/>
          <w:szCs w:val="22"/>
          <w:lang w:eastAsia="es-CR"/>
        </w:rPr>
      </w:pPr>
      <w:r w:rsidRPr="002F3561">
        <w:rPr>
          <w:i/>
          <w:sz w:val="22"/>
          <w:szCs w:val="22"/>
          <w:lang w:eastAsia="es-CR"/>
        </w:rPr>
        <w:t>Cambio de drenajes de aguas negras y mantenimiento de tanques sépticos.</w:t>
      </w:r>
    </w:p>
    <w:p w:rsidR="00551DE8" w:rsidRPr="002F3561" w:rsidRDefault="00551DE8" w:rsidP="00551DE8">
      <w:pPr>
        <w:numPr>
          <w:ilvl w:val="0"/>
          <w:numId w:val="2"/>
        </w:numPr>
        <w:suppressAutoHyphens w:val="0"/>
        <w:jc w:val="both"/>
        <w:rPr>
          <w:i/>
          <w:sz w:val="22"/>
          <w:szCs w:val="22"/>
          <w:lang w:eastAsia="es-CR"/>
        </w:rPr>
      </w:pPr>
      <w:r w:rsidRPr="002F3561">
        <w:rPr>
          <w:i/>
          <w:sz w:val="22"/>
          <w:szCs w:val="22"/>
          <w:lang w:eastAsia="es-CR"/>
        </w:rPr>
        <w:t>Demolición del comedor.</w:t>
      </w:r>
    </w:p>
    <w:p w:rsidR="00551DE8" w:rsidRPr="002F3561" w:rsidRDefault="00551DE8" w:rsidP="00551DE8">
      <w:pPr>
        <w:numPr>
          <w:ilvl w:val="0"/>
          <w:numId w:val="2"/>
        </w:numPr>
        <w:suppressAutoHyphens w:val="0"/>
        <w:jc w:val="both"/>
        <w:rPr>
          <w:i/>
          <w:sz w:val="22"/>
          <w:szCs w:val="22"/>
          <w:lang w:eastAsia="es-CR"/>
        </w:rPr>
      </w:pPr>
      <w:r w:rsidRPr="002F3561">
        <w:rPr>
          <w:i/>
          <w:sz w:val="22"/>
          <w:szCs w:val="22"/>
          <w:lang w:eastAsia="es-CR"/>
        </w:rPr>
        <w:t>Construcción de soda.</w:t>
      </w:r>
    </w:p>
    <w:p w:rsidR="00551DE8" w:rsidRPr="002F3561" w:rsidRDefault="00551DE8" w:rsidP="00551DE8">
      <w:pPr>
        <w:numPr>
          <w:ilvl w:val="0"/>
          <w:numId w:val="2"/>
        </w:numPr>
        <w:suppressAutoHyphens w:val="0"/>
        <w:jc w:val="both"/>
        <w:rPr>
          <w:i/>
          <w:sz w:val="22"/>
          <w:szCs w:val="22"/>
          <w:lang w:eastAsia="es-CR"/>
        </w:rPr>
      </w:pPr>
      <w:r w:rsidRPr="002F3561">
        <w:rPr>
          <w:i/>
          <w:sz w:val="22"/>
          <w:szCs w:val="22"/>
          <w:lang w:eastAsia="es-CR"/>
        </w:rPr>
        <w:t>Construcción de bodegas.</w:t>
      </w:r>
    </w:p>
    <w:p w:rsidR="00551DE8" w:rsidRPr="002F3561" w:rsidRDefault="00551DE8" w:rsidP="00551DE8">
      <w:pPr>
        <w:numPr>
          <w:ilvl w:val="0"/>
          <w:numId w:val="2"/>
        </w:numPr>
        <w:suppressAutoHyphens w:val="0"/>
        <w:jc w:val="both"/>
        <w:rPr>
          <w:i/>
          <w:sz w:val="22"/>
          <w:szCs w:val="22"/>
          <w:lang w:eastAsia="es-CR"/>
        </w:rPr>
      </w:pPr>
      <w:r w:rsidRPr="002F3561">
        <w:rPr>
          <w:i/>
          <w:sz w:val="22"/>
          <w:szCs w:val="22"/>
          <w:lang w:eastAsia="es-CR"/>
        </w:rPr>
        <w:t>Construcción de aulas en mal estado.</w:t>
      </w:r>
    </w:p>
    <w:p w:rsidR="00551DE8" w:rsidRPr="002F3561" w:rsidRDefault="00551DE8" w:rsidP="00551DE8">
      <w:pPr>
        <w:numPr>
          <w:ilvl w:val="0"/>
          <w:numId w:val="2"/>
        </w:numPr>
        <w:suppressAutoHyphens w:val="0"/>
        <w:jc w:val="both"/>
        <w:rPr>
          <w:i/>
          <w:sz w:val="22"/>
          <w:szCs w:val="22"/>
          <w:lang w:eastAsia="es-CR"/>
        </w:rPr>
      </w:pPr>
      <w:r w:rsidRPr="002F3561">
        <w:rPr>
          <w:i/>
          <w:sz w:val="22"/>
          <w:szCs w:val="22"/>
          <w:lang w:eastAsia="es-CR"/>
        </w:rPr>
        <w:t>Construcción de taller de lácteos.</w:t>
      </w:r>
    </w:p>
    <w:p w:rsidR="00551DE8" w:rsidRPr="002F3561" w:rsidRDefault="00551DE8" w:rsidP="00551DE8">
      <w:pPr>
        <w:numPr>
          <w:ilvl w:val="0"/>
          <w:numId w:val="2"/>
        </w:numPr>
        <w:suppressAutoHyphens w:val="0"/>
        <w:jc w:val="both"/>
        <w:rPr>
          <w:i/>
          <w:sz w:val="22"/>
          <w:szCs w:val="22"/>
          <w:lang w:eastAsia="es-CR"/>
        </w:rPr>
      </w:pPr>
      <w:r w:rsidRPr="002F3561">
        <w:rPr>
          <w:i/>
          <w:sz w:val="22"/>
          <w:szCs w:val="22"/>
          <w:lang w:eastAsia="es-CR"/>
        </w:rPr>
        <w:t>Arreglos de contra pisos de paso techados.</w:t>
      </w:r>
    </w:p>
    <w:p w:rsidR="00551DE8" w:rsidRPr="002F3561" w:rsidRDefault="00551DE8" w:rsidP="00551DE8">
      <w:pPr>
        <w:numPr>
          <w:ilvl w:val="0"/>
          <w:numId w:val="2"/>
        </w:numPr>
        <w:suppressAutoHyphens w:val="0"/>
        <w:jc w:val="both"/>
        <w:rPr>
          <w:i/>
          <w:sz w:val="22"/>
          <w:szCs w:val="22"/>
          <w:lang w:eastAsia="es-CR"/>
        </w:rPr>
      </w:pPr>
      <w:r w:rsidRPr="002F3561">
        <w:rPr>
          <w:i/>
          <w:sz w:val="22"/>
          <w:szCs w:val="22"/>
          <w:lang w:eastAsia="es-CR"/>
        </w:rPr>
        <w:t>Demolición de estanques de tilapias.</w:t>
      </w:r>
      <w:r w:rsidR="006409AC">
        <w:rPr>
          <w:i/>
          <w:sz w:val="22"/>
          <w:szCs w:val="22"/>
          <w:lang w:eastAsia="es-CR"/>
        </w:rPr>
        <w:t xml:space="preserve"> </w:t>
      </w:r>
    </w:p>
    <w:p w:rsidR="00551DE8" w:rsidRPr="002F3561" w:rsidRDefault="00551DE8" w:rsidP="00551DE8">
      <w:pPr>
        <w:numPr>
          <w:ilvl w:val="0"/>
          <w:numId w:val="2"/>
        </w:numPr>
        <w:suppressAutoHyphens w:val="0"/>
        <w:jc w:val="both"/>
        <w:rPr>
          <w:i/>
          <w:sz w:val="22"/>
          <w:szCs w:val="22"/>
          <w:lang w:eastAsia="es-CR"/>
        </w:rPr>
      </w:pPr>
      <w:r w:rsidRPr="002F3561">
        <w:rPr>
          <w:i/>
          <w:sz w:val="22"/>
          <w:szCs w:val="22"/>
          <w:lang w:eastAsia="es-CR"/>
        </w:rPr>
        <w:t>Cambio de instalación eléctrica en general.</w:t>
      </w:r>
    </w:p>
    <w:p w:rsidR="00551DE8" w:rsidRPr="002F3561" w:rsidRDefault="00551DE8" w:rsidP="00551DE8">
      <w:pPr>
        <w:numPr>
          <w:ilvl w:val="0"/>
          <w:numId w:val="2"/>
        </w:numPr>
        <w:suppressAutoHyphens w:val="0"/>
        <w:jc w:val="both"/>
        <w:rPr>
          <w:i/>
          <w:sz w:val="22"/>
          <w:szCs w:val="22"/>
          <w:lang w:eastAsia="es-CR"/>
        </w:rPr>
      </w:pPr>
      <w:r w:rsidRPr="002F3561">
        <w:rPr>
          <w:i/>
          <w:sz w:val="22"/>
          <w:szCs w:val="22"/>
          <w:lang w:eastAsia="es-CR"/>
        </w:rPr>
        <w:t>Diseño y encausamiento de aguas pluviales de todo el centro educativo.</w:t>
      </w:r>
    </w:p>
    <w:p w:rsidR="00551DE8" w:rsidRPr="002F3561" w:rsidRDefault="00551DE8" w:rsidP="00551DE8">
      <w:pPr>
        <w:numPr>
          <w:ilvl w:val="0"/>
          <w:numId w:val="2"/>
        </w:numPr>
        <w:suppressAutoHyphens w:val="0"/>
        <w:jc w:val="both"/>
        <w:rPr>
          <w:i/>
          <w:sz w:val="22"/>
          <w:szCs w:val="22"/>
          <w:lang w:eastAsia="es-CR"/>
        </w:rPr>
      </w:pPr>
      <w:r w:rsidRPr="002F3561">
        <w:rPr>
          <w:i/>
          <w:sz w:val="22"/>
          <w:szCs w:val="22"/>
          <w:lang w:eastAsia="es-CR"/>
        </w:rPr>
        <w:t>Reubicación de algunas unidades de aires acondicionados.</w:t>
      </w:r>
    </w:p>
    <w:p w:rsidR="00551DE8" w:rsidRPr="002F3561" w:rsidRDefault="00551DE8" w:rsidP="00551DE8">
      <w:pPr>
        <w:numPr>
          <w:ilvl w:val="0"/>
          <w:numId w:val="2"/>
        </w:numPr>
        <w:suppressAutoHyphens w:val="0"/>
        <w:jc w:val="both"/>
        <w:rPr>
          <w:i/>
          <w:sz w:val="22"/>
          <w:szCs w:val="22"/>
          <w:lang w:eastAsia="es-CR"/>
        </w:rPr>
      </w:pPr>
      <w:r w:rsidRPr="002F3561">
        <w:rPr>
          <w:i/>
          <w:sz w:val="22"/>
          <w:szCs w:val="22"/>
          <w:lang w:eastAsia="es-CR"/>
        </w:rPr>
        <w:t>Reacondicionamiento de servicios sanitarios en la administración.</w:t>
      </w:r>
    </w:p>
    <w:p w:rsidR="00551DE8" w:rsidRPr="002F3561" w:rsidRDefault="00551DE8" w:rsidP="00551DE8">
      <w:pPr>
        <w:numPr>
          <w:ilvl w:val="0"/>
          <w:numId w:val="2"/>
        </w:numPr>
        <w:suppressAutoHyphens w:val="0"/>
        <w:jc w:val="both"/>
        <w:rPr>
          <w:i/>
          <w:sz w:val="22"/>
          <w:szCs w:val="22"/>
          <w:lang w:eastAsia="es-CR"/>
        </w:rPr>
      </w:pPr>
      <w:r w:rsidRPr="002F3561">
        <w:rPr>
          <w:i/>
          <w:sz w:val="22"/>
          <w:szCs w:val="22"/>
          <w:lang w:eastAsia="es-CR"/>
        </w:rPr>
        <w:t>Solicitud al ICE para que retire tendidos, postes, transformadores del centro educativo.</w:t>
      </w:r>
    </w:p>
    <w:p w:rsidR="00551DE8" w:rsidRPr="002F3561" w:rsidRDefault="00551DE8" w:rsidP="00551DE8">
      <w:pPr>
        <w:numPr>
          <w:ilvl w:val="0"/>
          <w:numId w:val="2"/>
        </w:numPr>
        <w:suppressAutoHyphens w:val="0"/>
        <w:jc w:val="both"/>
        <w:rPr>
          <w:i/>
          <w:sz w:val="22"/>
          <w:szCs w:val="22"/>
          <w:lang w:eastAsia="es-CR"/>
        </w:rPr>
      </w:pPr>
      <w:r w:rsidRPr="002F3561">
        <w:rPr>
          <w:i/>
          <w:sz w:val="22"/>
          <w:szCs w:val="22"/>
          <w:lang w:eastAsia="es-CR"/>
        </w:rPr>
        <w:t>Construir un espacio adecuado para el tablero principal y eliminar todos los medidores internos.</w:t>
      </w:r>
    </w:p>
    <w:p w:rsidR="00551DE8" w:rsidRPr="002F3561" w:rsidRDefault="00551DE8" w:rsidP="00551DE8">
      <w:pPr>
        <w:numPr>
          <w:ilvl w:val="0"/>
          <w:numId w:val="2"/>
        </w:numPr>
        <w:suppressAutoHyphens w:val="0"/>
        <w:jc w:val="both"/>
        <w:rPr>
          <w:i/>
          <w:sz w:val="22"/>
          <w:szCs w:val="22"/>
          <w:lang w:eastAsia="es-CR"/>
        </w:rPr>
      </w:pPr>
      <w:r w:rsidRPr="002F3561">
        <w:rPr>
          <w:i/>
          <w:sz w:val="22"/>
          <w:szCs w:val="22"/>
          <w:lang w:eastAsia="es-CR"/>
        </w:rPr>
        <w:t>Iluminación de pasos techados.</w:t>
      </w:r>
    </w:p>
    <w:p w:rsidR="00551DE8" w:rsidRPr="002F3561" w:rsidRDefault="00551DE8" w:rsidP="00551DE8">
      <w:pPr>
        <w:numPr>
          <w:ilvl w:val="0"/>
          <w:numId w:val="2"/>
        </w:numPr>
        <w:suppressAutoHyphens w:val="0"/>
        <w:jc w:val="both"/>
        <w:rPr>
          <w:i/>
          <w:sz w:val="22"/>
          <w:szCs w:val="22"/>
          <w:lang w:eastAsia="es-CR"/>
        </w:rPr>
      </w:pPr>
      <w:r w:rsidRPr="002F3561">
        <w:rPr>
          <w:i/>
          <w:sz w:val="22"/>
          <w:szCs w:val="22"/>
          <w:lang w:eastAsia="es-CR"/>
        </w:rPr>
        <w:t>Cambio de pasos techados.</w:t>
      </w:r>
    </w:p>
    <w:p w:rsidR="00551DE8" w:rsidRPr="002F3561" w:rsidRDefault="00551DE8" w:rsidP="00551DE8">
      <w:pPr>
        <w:numPr>
          <w:ilvl w:val="0"/>
          <w:numId w:val="2"/>
        </w:numPr>
        <w:suppressAutoHyphens w:val="0"/>
        <w:jc w:val="both"/>
        <w:rPr>
          <w:i/>
          <w:sz w:val="22"/>
          <w:szCs w:val="22"/>
          <w:lang w:eastAsia="es-CR"/>
        </w:rPr>
      </w:pPr>
      <w:r w:rsidRPr="002F3561">
        <w:rPr>
          <w:i/>
          <w:sz w:val="22"/>
          <w:szCs w:val="22"/>
          <w:lang w:eastAsia="es-CR"/>
        </w:rPr>
        <w:t>Construcción de comedor de 144 mtrs2.</w:t>
      </w:r>
    </w:p>
    <w:p w:rsidR="00551DE8" w:rsidRPr="002F3561" w:rsidRDefault="00551DE8" w:rsidP="00551DE8">
      <w:pPr>
        <w:numPr>
          <w:ilvl w:val="0"/>
          <w:numId w:val="2"/>
        </w:numPr>
        <w:suppressAutoHyphens w:val="0"/>
        <w:jc w:val="both"/>
        <w:rPr>
          <w:i/>
          <w:sz w:val="22"/>
          <w:szCs w:val="22"/>
          <w:lang w:eastAsia="es-CR"/>
        </w:rPr>
      </w:pPr>
      <w:r w:rsidRPr="002F3561">
        <w:rPr>
          <w:i/>
          <w:sz w:val="22"/>
          <w:szCs w:val="22"/>
          <w:lang w:eastAsia="es-CR"/>
        </w:rPr>
        <w:t>Construcción de 4 aulas técnicas y 4 académicas.</w:t>
      </w:r>
    </w:p>
    <w:p w:rsidR="00551DE8" w:rsidRPr="002F3561" w:rsidRDefault="00551DE8" w:rsidP="00551DE8">
      <w:pPr>
        <w:numPr>
          <w:ilvl w:val="0"/>
          <w:numId w:val="2"/>
        </w:numPr>
        <w:suppressAutoHyphens w:val="0"/>
        <w:jc w:val="both"/>
        <w:rPr>
          <w:i/>
          <w:sz w:val="22"/>
          <w:szCs w:val="22"/>
          <w:lang w:eastAsia="es-CR"/>
        </w:rPr>
      </w:pPr>
      <w:r w:rsidRPr="002F3561">
        <w:rPr>
          <w:i/>
          <w:sz w:val="22"/>
          <w:szCs w:val="22"/>
          <w:lang w:eastAsia="es-CR"/>
        </w:rPr>
        <w:t>Construcción de gimnasio de 24 m y 36 m.</w:t>
      </w:r>
    </w:p>
    <w:p w:rsidR="00551DE8" w:rsidRPr="002F3561" w:rsidRDefault="00551DE8" w:rsidP="00551DE8">
      <w:pPr>
        <w:numPr>
          <w:ilvl w:val="0"/>
          <w:numId w:val="2"/>
        </w:numPr>
        <w:suppressAutoHyphens w:val="0"/>
        <w:jc w:val="both"/>
        <w:rPr>
          <w:i/>
          <w:sz w:val="22"/>
          <w:szCs w:val="22"/>
          <w:lang w:eastAsia="es-CR"/>
        </w:rPr>
      </w:pPr>
      <w:r w:rsidRPr="002F3561">
        <w:rPr>
          <w:i/>
          <w:sz w:val="22"/>
          <w:szCs w:val="22"/>
          <w:lang w:eastAsia="es-CR"/>
        </w:rPr>
        <w:t>Bodega para educación física.</w:t>
      </w:r>
    </w:p>
    <w:p w:rsidR="00551DE8" w:rsidRPr="002F3561" w:rsidRDefault="00551DE8" w:rsidP="00551DE8">
      <w:pPr>
        <w:numPr>
          <w:ilvl w:val="0"/>
          <w:numId w:val="2"/>
        </w:numPr>
        <w:suppressAutoHyphens w:val="0"/>
        <w:jc w:val="both"/>
        <w:rPr>
          <w:sz w:val="22"/>
          <w:szCs w:val="22"/>
          <w:lang w:eastAsia="es-CR"/>
        </w:rPr>
      </w:pPr>
      <w:r w:rsidRPr="002F3561">
        <w:rPr>
          <w:i/>
          <w:sz w:val="22"/>
          <w:szCs w:val="22"/>
          <w:lang w:eastAsia="es-CR"/>
        </w:rPr>
        <w:t>Construcción de taller de lácteos y carnes.</w:t>
      </w:r>
      <w:r w:rsidRPr="002F3561">
        <w:rPr>
          <w:sz w:val="22"/>
          <w:szCs w:val="22"/>
          <w:lang w:eastAsia="es-CR"/>
        </w:rPr>
        <w:t xml:space="preserve"> </w:t>
      </w:r>
    </w:p>
    <w:p w:rsidR="00551DE8" w:rsidRPr="00A84D37" w:rsidRDefault="00551DE8" w:rsidP="00551DE8">
      <w:pPr>
        <w:jc w:val="both"/>
        <w:rPr>
          <w:lang w:eastAsia="es-CR"/>
        </w:rPr>
      </w:pPr>
    </w:p>
    <w:p w:rsidR="00551DE8" w:rsidRPr="00A84D37" w:rsidRDefault="00551DE8" w:rsidP="00551DE8">
      <w:pPr>
        <w:jc w:val="both"/>
        <w:rPr>
          <w:lang w:eastAsia="es-CR"/>
        </w:rPr>
      </w:pPr>
      <w:r w:rsidRPr="00A84D37">
        <w:rPr>
          <w:lang w:eastAsia="es-CR"/>
        </w:rPr>
        <w:t>Sobre el particular, dichas obras de infraestructura y equipamiento no se han iniciado al día 24 de agosto del año en curso, dado esta situación, la valoración, costeo y presupuesto que realizó el Ing. Sevilla Arce, funcionario de la DIEE, el día 23 de agosto del año 2016, se encuentra desactualizado. En ese sentido, y como quedó en evidencia en la valoración del Ing. Mario Quesada Castro, funcionario del Depto. de Auditoría Administrativa, las necesidades y el deterioro de la institución se han incrementado.</w:t>
      </w:r>
    </w:p>
    <w:p w:rsidR="00551DE8" w:rsidRPr="00A84D37" w:rsidRDefault="00551DE8" w:rsidP="00551DE8">
      <w:pPr>
        <w:jc w:val="both"/>
        <w:rPr>
          <w:lang w:eastAsia="es-CR"/>
        </w:rPr>
      </w:pPr>
    </w:p>
    <w:p w:rsidR="00551DE8" w:rsidRPr="00A84D37" w:rsidRDefault="00551DE8" w:rsidP="00551DE8">
      <w:pPr>
        <w:jc w:val="both"/>
      </w:pPr>
      <w:r w:rsidRPr="00A84D37">
        <w:rPr>
          <w:lang w:eastAsia="es-CR"/>
        </w:rPr>
        <w:t>Por otro lado, a criterio de esta Auditoría los costos directos e indirectos del proyecto (materiales, recurso humano, equipos) probablemente han sufrido variaciones significativas al día de hoy, por lo que si se construye con el presupuesto inicial</w:t>
      </w:r>
      <w:r w:rsidR="006409AC">
        <w:rPr>
          <w:lang w:eastAsia="es-CR"/>
        </w:rPr>
        <w:t xml:space="preserve"> </w:t>
      </w:r>
      <w:r w:rsidRPr="00A84D37">
        <w:rPr>
          <w:lang w:eastAsia="es-CR"/>
        </w:rPr>
        <w:t>de ₡880.060.867,88, aumentaría el riesgo de que las obras queden inconclusas.</w:t>
      </w:r>
    </w:p>
    <w:p w:rsidR="0022390E" w:rsidRPr="00A84D37" w:rsidRDefault="006E29C2" w:rsidP="006E29C2">
      <w:pPr>
        <w:spacing w:before="100" w:beforeAutospacing="1" w:after="100" w:afterAutospacing="1"/>
        <w:jc w:val="both"/>
        <w:rPr>
          <w:rFonts w:eastAsiaTheme="minorEastAsia"/>
          <w:lang w:eastAsia="es-ES"/>
        </w:rPr>
      </w:pPr>
      <w:r w:rsidRPr="00A84D37">
        <w:rPr>
          <w:rFonts w:eastAsiaTheme="minorEastAsia"/>
          <w:lang w:eastAsia="es-ES"/>
        </w:rPr>
        <w:lastRenderedPageBreak/>
        <w:t>Lo anterior contraviene lo establecido por el Reglamento General de Juntas de Educación y Juntas Administrativas, en su artículo 31 incisos d) e i)</w:t>
      </w:r>
      <w:r w:rsidR="000F18B9" w:rsidRPr="00A84D37">
        <w:rPr>
          <w:rFonts w:eastAsiaTheme="minorEastAsia"/>
          <w:lang w:eastAsia="es-ES"/>
        </w:rPr>
        <w:t>.</w:t>
      </w:r>
      <w:r w:rsidRPr="00A84D37">
        <w:rPr>
          <w:rFonts w:eastAsiaTheme="minorEastAsia"/>
          <w:lang w:eastAsia="es-ES"/>
        </w:rPr>
        <w:t xml:space="preserve"> </w:t>
      </w:r>
    </w:p>
    <w:p w:rsidR="0022390E" w:rsidRPr="00A84D37" w:rsidRDefault="006E29C2" w:rsidP="0022390E">
      <w:pPr>
        <w:spacing w:before="100" w:beforeAutospacing="1" w:after="100" w:afterAutospacing="1"/>
        <w:jc w:val="both"/>
        <w:rPr>
          <w:rFonts w:eastAsiaTheme="minorEastAsia"/>
          <w:lang w:eastAsia="es-ES"/>
        </w:rPr>
      </w:pPr>
      <w:r w:rsidRPr="00A84D37">
        <w:rPr>
          <w:rFonts w:eastAsiaTheme="minorEastAsia"/>
          <w:lang w:eastAsia="es-ES"/>
        </w:rPr>
        <w:t>Dicha situación obedece a un incumplimiento de deberes por part</w:t>
      </w:r>
      <w:r w:rsidR="00235B0D">
        <w:rPr>
          <w:rFonts w:eastAsiaTheme="minorEastAsia"/>
          <w:lang w:eastAsia="es-ES"/>
        </w:rPr>
        <w:t>e</w:t>
      </w:r>
      <w:r w:rsidRPr="00A84D37">
        <w:rPr>
          <w:rFonts w:eastAsiaTheme="minorEastAsia"/>
          <w:lang w:eastAsia="es-ES"/>
        </w:rPr>
        <w:t xml:space="preserve"> de la Junta</w:t>
      </w:r>
      <w:r w:rsidR="0074154B">
        <w:rPr>
          <w:rFonts w:eastAsiaTheme="minorEastAsia"/>
          <w:lang w:eastAsia="es-ES"/>
        </w:rPr>
        <w:t xml:space="preserve"> que ejercía funciones en su momento</w:t>
      </w:r>
      <w:r w:rsidRPr="00A84D37">
        <w:rPr>
          <w:rFonts w:eastAsiaTheme="minorEastAsia"/>
          <w:lang w:eastAsia="es-ES"/>
        </w:rPr>
        <w:t>, la cual realizó la contratación administrativa No. 07-2016 “Contratación de los servicios de un profesional de ingeniería para la realización de diseños, planos y estudios preliminares”, de forma irregular, lo cual generó que se deba de realizar un proceso de declaración de nulidad absoluta, evidente y manifiesta de la contratación 07-2016, el cual a la fecha de hoy (22-08-2019) no se ha realizado, y por lo tanto el proceso de diseño de planos y estudios preliminares se encuentr</w:t>
      </w:r>
      <w:r w:rsidR="0022390E" w:rsidRPr="00A84D37">
        <w:rPr>
          <w:rFonts w:eastAsiaTheme="minorEastAsia"/>
          <w:lang w:eastAsia="es-ES"/>
        </w:rPr>
        <w:t>e detenido.</w:t>
      </w:r>
      <w:r w:rsidR="006409AC">
        <w:rPr>
          <w:rFonts w:eastAsiaTheme="minorEastAsia"/>
          <w:lang w:eastAsia="es-ES"/>
        </w:rPr>
        <w:t xml:space="preserve"> </w:t>
      </w:r>
    </w:p>
    <w:p w:rsidR="00551DE8" w:rsidRPr="00A84D37" w:rsidRDefault="006E29C2" w:rsidP="0086602F">
      <w:pPr>
        <w:spacing w:before="100" w:beforeAutospacing="1" w:after="100" w:afterAutospacing="1"/>
        <w:jc w:val="both"/>
        <w:rPr>
          <w:rFonts w:eastAsiaTheme="minorEastAsia"/>
          <w:lang w:eastAsia="es-ES"/>
        </w:rPr>
      </w:pPr>
      <w:r w:rsidRPr="0074154B">
        <w:rPr>
          <w:rFonts w:eastAsiaTheme="minorEastAsia"/>
          <w:lang w:eastAsia="es-ES"/>
        </w:rPr>
        <w:t>A raíz de lo anterior, se ha dado un deterioro avanzado de la infraestructura del CTP Piedades Sur de San Ramón, se han incrementado los riesgos estructurales y físicos del Centro Educativo, y se ha vulnerado el derecho de los estudiantes a una educación de calidad, y a un entorno adecuado.</w:t>
      </w:r>
    </w:p>
    <w:p w:rsidR="004C0F55" w:rsidRPr="00FA3B56" w:rsidRDefault="004C0F55" w:rsidP="00FA3B56">
      <w:pPr>
        <w:pStyle w:val="Ttulo2"/>
        <w:rPr>
          <w:sz w:val="24"/>
          <w:szCs w:val="24"/>
        </w:rPr>
      </w:pPr>
      <w:bookmarkStart w:id="7" w:name="_Toc23250396"/>
      <w:r w:rsidRPr="00FA3B56">
        <w:rPr>
          <w:sz w:val="24"/>
          <w:szCs w:val="24"/>
        </w:rPr>
        <w:t>2.2 Proceso de autorización para el inicio la contratación 07-2016 en el CTP-Piedades Sur de San Ramón</w:t>
      </w:r>
      <w:bookmarkEnd w:id="7"/>
      <w:r w:rsidRPr="00FA3B56">
        <w:rPr>
          <w:sz w:val="24"/>
          <w:szCs w:val="24"/>
        </w:rPr>
        <w:t xml:space="preserve"> </w:t>
      </w:r>
    </w:p>
    <w:p w:rsidR="004C0F55" w:rsidRDefault="004C0F55" w:rsidP="004C0F55">
      <w:pPr>
        <w:jc w:val="both"/>
        <w:rPr>
          <w:lang w:eastAsia="es-ES"/>
        </w:rPr>
      </w:pPr>
      <w:r w:rsidRPr="00A84D37">
        <w:rPr>
          <w:lang w:eastAsia="es-ES"/>
        </w:rPr>
        <w:t>A través del Estudio 02-2018, esta Auditoría realizó el proceso de fiscalización de la contratación No. 07-2016, y determinó una serie de incumplimientos por parte de la Junta, en los requis</w:t>
      </w:r>
      <w:r w:rsidR="0074154B">
        <w:rPr>
          <w:lang w:eastAsia="es-ES"/>
        </w:rPr>
        <w:t xml:space="preserve">itos previos para dar inicio a </w:t>
      </w:r>
      <w:r w:rsidRPr="00A84D37">
        <w:rPr>
          <w:lang w:eastAsia="es-ES"/>
        </w:rPr>
        <w:t xml:space="preserve">dicha contratación, entre los que destaca: </w:t>
      </w:r>
    </w:p>
    <w:p w:rsidR="0074154B" w:rsidRPr="00A84D37" w:rsidRDefault="0074154B" w:rsidP="004C0F55">
      <w:pPr>
        <w:jc w:val="both"/>
        <w:rPr>
          <w:lang w:eastAsia="es-ES"/>
        </w:rPr>
      </w:pPr>
    </w:p>
    <w:p w:rsidR="004C0F55" w:rsidRPr="00A84D37" w:rsidRDefault="004C0F55" w:rsidP="004C0F55">
      <w:pPr>
        <w:numPr>
          <w:ilvl w:val="0"/>
          <w:numId w:val="5"/>
        </w:numPr>
        <w:suppressAutoHyphens w:val="0"/>
        <w:contextualSpacing/>
        <w:jc w:val="both"/>
        <w:rPr>
          <w:lang w:eastAsia="es-ES"/>
        </w:rPr>
      </w:pPr>
      <w:r w:rsidRPr="00A84D37">
        <w:rPr>
          <w:lang w:eastAsia="es-ES"/>
        </w:rPr>
        <w:t>No contaba con autorización por parte de la Contraloría General de la República o la Dirección de Infraestructura y Equipamiento Educativo (DIEE) para realizar dicho proceso bajo la modalidad de contratación directa.</w:t>
      </w:r>
    </w:p>
    <w:p w:rsidR="004C0F55" w:rsidRPr="00A84D37" w:rsidRDefault="004C0F55" w:rsidP="004C0F55">
      <w:pPr>
        <w:numPr>
          <w:ilvl w:val="0"/>
          <w:numId w:val="5"/>
        </w:numPr>
        <w:suppressAutoHyphens w:val="0"/>
        <w:contextualSpacing/>
        <w:jc w:val="both"/>
        <w:rPr>
          <w:lang w:eastAsia="es-ES"/>
        </w:rPr>
      </w:pPr>
      <w:r w:rsidRPr="00A84D37">
        <w:rPr>
          <w:lang w:eastAsia="es-ES"/>
        </w:rPr>
        <w:t>No se emitió la decisión inicial, según los requisitos establecidos en el artículo 7 de la Ley de Contratación Administrativa.</w:t>
      </w:r>
    </w:p>
    <w:p w:rsidR="004C0F55" w:rsidRPr="00A84D37" w:rsidRDefault="004C0F55" w:rsidP="004C0F55">
      <w:pPr>
        <w:numPr>
          <w:ilvl w:val="0"/>
          <w:numId w:val="5"/>
        </w:numPr>
        <w:suppressAutoHyphens w:val="0"/>
        <w:contextualSpacing/>
        <w:jc w:val="both"/>
        <w:rPr>
          <w:lang w:eastAsia="es-ES"/>
        </w:rPr>
      </w:pPr>
      <w:r w:rsidRPr="00A84D37">
        <w:rPr>
          <w:lang w:eastAsia="es-ES"/>
        </w:rPr>
        <w:t xml:space="preserve">No contaba con la disponibilidad presupuestaria para dar inicio al proceso de contratación. </w:t>
      </w:r>
    </w:p>
    <w:p w:rsidR="004C0F55" w:rsidRPr="00A84D37" w:rsidRDefault="004C0F55" w:rsidP="004C0F55">
      <w:pPr>
        <w:jc w:val="both"/>
        <w:rPr>
          <w:lang w:eastAsia="es-ES"/>
        </w:rPr>
      </w:pPr>
    </w:p>
    <w:p w:rsidR="004C0F55" w:rsidRPr="00A84D37" w:rsidRDefault="004C0F55" w:rsidP="004C0F55">
      <w:pPr>
        <w:jc w:val="both"/>
        <w:rPr>
          <w:lang w:eastAsia="es-ES"/>
        </w:rPr>
      </w:pPr>
      <w:r w:rsidRPr="00A84D37">
        <w:rPr>
          <w:lang w:eastAsia="es-ES"/>
        </w:rPr>
        <w:t>En virtud de lo expuesto, mediante los oficios AI-0921-18, AI-1013-18 y AI-1180-18, es</w:t>
      </w:r>
      <w:r w:rsidR="0086602F" w:rsidRPr="00A84D37">
        <w:rPr>
          <w:lang w:eastAsia="es-ES"/>
        </w:rPr>
        <w:t>ta Auditoría le solicitó a la Dirección de Infraestructura y Equipamiento Educativo</w:t>
      </w:r>
      <w:r w:rsidRPr="00A84D37">
        <w:rPr>
          <w:lang w:eastAsia="es-ES"/>
        </w:rPr>
        <w:t>, un pronunciamiento técnico y legal respectivamente, sobre la legalidad, continuidad o nulidad del proceso de contratación administrativa 07-2016.</w:t>
      </w:r>
      <w:r w:rsidR="006409AC">
        <w:rPr>
          <w:lang w:eastAsia="es-ES"/>
        </w:rPr>
        <w:t xml:space="preserve"> </w:t>
      </w:r>
    </w:p>
    <w:p w:rsidR="004C0F55" w:rsidRPr="00A84D37" w:rsidRDefault="004C0F55" w:rsidP="004C0F55">
      <w:pPr>
        <w:jc w:val="both"/>
        <w:rPr>
          <w:lang w:eastAsia="es-ES"/>
        </w:rPr>
      </w:pPr>
    </w:p>
    <w:p w:rsidR="004C0F55" w:rsidRPr="004562A1" w:rsidRDefault="004C0F55" w:rsidP="004C0F55">
      <w:pPr>
        <w:jc w:val="both"/>
        <w:rPr>
          <w:lang w:eastAsia="es-ES"/>
        </w:rPr>
      </w:pPr>
      <w:r w:rsidRPr="00A84D37">
        <w:rPr>
          <w:lang w:eastAsia="es-ES"/>
        </w:rPr>
        <w:t>En atención a la consulta realizada por esta Auditoría, mediante oficios DIEE-DGPE-0956-2018 y DIEE-DC-284-2018, con fechas 3 de agosto y 4 de octubre del año 2018, la Dirección</w:t>
      </w:r>
      <w:r w:rsidR="006409AC">
        <w:rPr>
          <w:lang w:eastAsia="es-ES"/>
        </w:rPr>
        <w:t xml:space="preserve"> </w:t>
      </w:r>
      <w:r w:rsidRPr="00A84D37">
        <w:rPr>
          <w:lang w:eastAsia="es-ES"/>
        </w:rPr>
        <w:t xml:space="preserve">de Infraestructura y Equipamiento Educativo, emite un criterio técnico y otro legal sobre la contratación No. 07-2016, que realizó la Junta del CTP-Piedades Sur de San Ramón, a continuación un detalle: </w:t>
      </w:r>
    </w:p>
    <w:p w:rsidR="004C0F55" w:rsidRPr="002F3561" w:rsidRDefault="0074154B" w:rsidP="004C0F55">
      <w:pPr>
        <w:jc w:val="both"/>
        <w:rPr>
          <w:b/>
          <w:lang w:eastAsia="es-ES"/>
        </w:rPr>
      </w:pPr>
      <w:r w:rsidRPr="002F3561">
        <w:rPr>
          <w:b/>
          <w:lang w:eastAsia="es-ES"/>
        </w:rPr>
        <w:t>2.2</w:t>
      </w:r>
      <w:r w:rsidR="004C0F55" w:rsidRPr="002F3561">
        <w:rPr>
          <w:b/>
          <w:lang w:eastAsia="es-ES"/>
        </w:rPr>
        <w:t>.1 DIEE-DGPE-0956-2018</w:t>
      </w:r>
      <w:r w:rsidR="002F3561">
        <w:rPr>
          <w:b/>
          <w:lang w:eastAsia="es-ES"/>
        </w:rPr>
        <w:t xml:space="preserve">: </w:t>
      </w:r>
      <w:r w:rsidR="004C0F55" w:rsidRPr="00A84D37">
        <w:rPr>
          <w:lang w:eastAsia="es-ES"/>
        </w:rPr>
        <w:t xml:space="preserve">En referencia al análisis técnico que emite el Ing. Kenneth Sevilla Arce, del Departamento de Gestión de Proyectos Específicos de la DIEE, sobre la contratación No. 07-2016, y al avance de las obras adjudicadas al Ing. Allan Mauricio Acuña Solís, se concluye lo siguiente: </w:t>
      </w:r>
    </w:p>
    <w:p w:rsidR="004C0F55" w:rsidRPr="00A84D37" w:rsidRDefault="004C0F55" w:rsidP="004C0F55">
      <w:pPr>
        <w:autoSpaceDE w:val="0"/>
        <w:autoSpaceDN w:val="0"/>
        <w:adjustRightInd w:val="0"/>
        <w:jc w:val="both"/>
        <w:rPr>
          <w:i/>
          <w:color w:val="000000"/>
          <w:lang w:eastAsia="es-CR"/>
        </w:rPr>
      </w:pPr>
    </w:p>
    <w:p w:rsidR="004C0F55" w:rsidRPr="001300D1" w:rsidRDefault="004C0F55" w:rsidP="004C0F55">
      <w:pPr>
        <w:numPr>
          <w:ilvl w:val="0"/>
          <w:numId w:val="7"/>
        </w:numPr>
        <w:suppressAutoHyphens w:val="0"/>
        <w:autoSpaceDE w:val="0"/>
        <w:autoSpaceDN w:val="0"/>
        <w:adjustRightInd w:val="0"/>
        <w:ind w:left="924" w:hanging="357"/>
        <w:contextualSpacing/>
        <w:jc w:val="both"/>
        <w:rPr>
          <w:i/>
          <w:color w:val="000000"/>
          <w:lang w:eastAsia="es-CR"/>
        </w:rPr>
      </w:pPr>
      <w:r w:rsidRPr="00A84D37">
        <w:rPr>
          <w:i/>
          <w:color w:val="000000"/>
          <w:lang w:eastAsia="es-CR"/>
        </w:rPr>
        <w:lastRenderedPageBreak/>
        <w:t>La junta no contaba con los recursos económicos disponibles para realizar la contratación. Existe la posibilidad de excepcionar este requisito previa autorización de la CGR, sin embargo tampoco contaban con dicha autorización y no se encontraba definido para ese entonces el tipo de contratación que debía ejecutarse. Refiérase al artículo 9 y 12 del Reglamento a la Ley de Contratación Ad</w:t>
      </w:r>
      <w:r w:rsidR="002F3561">
        <w:rPr>
          <w:i/>
          <w:color w:val="000000"/>
          <w:lang w:eastAsia="es-CR"/>
        </w:rPr>
        <w:t>ministrativa (en adelante RLCA)</w:t>
      </w:r>
      <w:r w:rsidRPr="00A84D37">
        <w:rPr>
          <w:i/>
          <w:color w:val="000000"/>
          <w:lang w:eastAsia="es-CR"/>
        </w:rPr>
        <w:t xml:space="preserve">. </w:t>
      </w:r>
    </w:p>
    <w:p w:rsidR="004C0F55" w:rsidRPr="001300D1" w:rsidRDefault="004C0F55" w:rsidP="004C0F55">
      <w:pPr>
        <w:numPr>
          <w:ilvl w:val="0"/>
          <w:numId w:val="7"/>
        </w:numPr>
        <w:suppressAutoHyphens w:val="0"/>
        <w:autoSpaceDE w:val="0"/>
        <w:autoSpaceDN w:val="0"/>
        <w:adjustRightInd w:val="0"/>
        <w:contextualSpacing/>
        <w:jc w:val="both"/>
        <w:rPr>
          <w:i/>
          <w:color w:val="000000"/>
          <w:lang w:eastAsia="es-CR"/>
        </w:rPr>
      </w:pPr>
      <w:r w:rsidRPr="00A84D37">
        <w:rPr>
          <w:i/>
          <w:color w:val="000000"/>
          <w:lang w:eastAsia="es-CR"/>
        </w:rPr>
        <w:t>No existía documento formal de decisión</w:t>
      </w:r>
      <w:r w:rsidR="002F3561">
        <w:rPr>
          <w:i/>
          <w:color w:val="000000"/>
          <w:lang w:eastAsia="es-CR"/>
        </w:rPr>
        <w:t xml:space="preserve"> inicial. (ver artículo 8 RLCA)</w:t>
      </w:r>
      <w:r w:rsidRPr="00A84D37">
        <w:rPr>
          <w:i/>
          <w:color w:val="000000"/>
          <w:lang w:eastAsia="es-CR"/>
        </w:rPr>
        <w:t>.</w:t>
      </w:r>
    </w:p>
    <w:p w:rsidR="004C0F55" w:rsidRPr="001300D1" w:rsidRDefault="004C0F55" w:rsidP="004C0F55">
      <w:pPr>
        <w:numPr>
          <w:ilvl w:val="0"/>
          <w:numId w:val="7"/>
        </w:numPr>
        <w:suppressAutoHyphens w:val="0"/>
        <w:autoSpaceDE w:val="0"/>
        <w:autoSpaceDN w:val="0"/>
        <w:adjustRightInd w:val="0"/>
        <w:contextualSpacing/>
        <w:jc w:val="both"/>
        <w:rPr>
          <w:i/>
          <w:color w:val="000000"/>
          <w:lang w:eastAsia="es-CR"/>
        </w:rPr>
      </w:pPr>
      <w:r w:rsidRPr="00A84D37">
        <w:rPr>
          <w:i/>
          <w:color w:val="000000"/>
          <w:lang w:eastAsia="es-CR"/>
        </w:rPr>
        <w:t>La JUNTA no contaba con la autorización por parte de la DIEE</w:t>
      </w:r>
      <w:r w:rsidR="002F3561">
        <w:rPr>
          <w:i/>
          <w:color w:val="000000"/>
          <w:lang w:eastAsia="es-CR"/>
        </w:rPr>
        <w:t>, para ejecutar la contratación</w:t>
      </w:r>
      <w:r w:rsidRPr="00A84D37">
        <w:rPr>
          <w:i/>
          <w:color w:val="000000"/>
          <w:lang w:eastAsia="es-CR"/>
        </w:rPr>
        <w:t xml:space="preserve">. </w:t>
      </w:r>
    </w:p>
    <w:p w:rsidR="004C0F55" w:rsidRPr="00A84D37" w:rsidRDefault="004C0F55" w:rsidP="004C0F55">
      <w:pPr>
        <w:numPr>
          <w:ilvl w:val="0"/>
          <w:numId w:val="7"/>
        </w:numPr>
        <w:suppressAutoHyphens w:val="0"/>
        <w:autoSpaceDE w:val="0"/>
        <w:autoSpaceDN w:val="0"/>
        <w:adjustRightInd w:val="0"/>
        <w:contextualSpacing/>
        <w:jc w:val="both"/>
        <w:rPr>
          <w:i/>
          <w:color w:val="000000"/>
          <w:lang w:eastAsia="es-CR"/>
        </w:rPr>
      </w:pPr>
      <w:r w:rsidRPr="00A84D37">
        <w:rPr>
          <w:i/>
          <w:color w:val="000000"/>
          <w:lang w:eastAsia="es-CR"/>
        </w:rPr>
        <w:t>La JUNTA no entregó carteles ni ofertas en el momento que corresponde al análisis de éstas, ellos se presentaron a esta oficina a la primera reunión teniendo ya adjudic</w:t>
      </w:r>
      <w:r w:rsidR="002F3561">
        <w:rPr>
          <w:i/>
          <w:color w:val="000000"/>
          <w:lang w:eastAsia="es-CR"/>
        </w:rPr>
        <w:t>ado y contratado al señor Acuña</w:t>
      </w:r>
      <w:r w:rsidRPr="00A84D37">
        <w:rPr>
          <w:i/>
          <w:color w:val="000000"/>
          <w:lang w:eastAsia="es-CR"/>
        </w:rPr>
        <w:t xml:space="preserve">. </w:t>
      </w:r>
    </w:p>
    <w:p w:rsidR="004C0F55" w:rsidRPr="00A84D37" w:rsidRDefault="004C0F55" w:rsidP="004C0F55">
      <w:pPr>
        <w:jc w:val="both"/>
        <w:rPr>
          <w:u w:val="single"/>
          <w:lang w:eastAsia="es-ES"/>
        </w:rPr>
      </w:pPr>
    </w:p>
    <w:p w:rsidR="004C0F55" w:rsidRPr="002F3561" w:rsidRDefault="0074154B" w:rsidP="004C0F55">
      <w:pPr>
        <w:jc w:val="both"/>
        <w:rPr>
          <w:b/>
          <w:lang w:eastAsia="es-ES"/>
        </w:rPr>
      </w:pPr>
      <w:r w:rsidRPr="002F3561">
        <w:rPr>
          <w:b/>
          <w:lang w:eastAsia="es-ES"/>
        </w:rPr>
        <w:t>2</w:t>
      </w:r>
      <w:r w:rsidR="004C0F55" w:rsidRPr="002F3561">
        <w:rPr>
          <w:b/>
          <w:lang w:eastAsia="es-ES"/>
        </w:rPr>
        <w:t>.2</w:t>
      </w:r>
      <w:r w:rsidRPr="002F3561">
        <w:rPr>
          <w:b/>
          <w:lang w:eastAsia="es-ES"/>
        </w:rPr>
        <w:t>.2</w:t>
      </w:r>
      <w:r w:rsidR="004C0F55" w:rsidRPr="002F3561">
        <w:rPr>
          <w:b/>
          <w:lang w:eastAsia="es-ES"/>
        </w:rPr>
        <w:t xml:space="preserve"> DIEE-DC-284-2018: </w:t>
      </w:r>
      <w:r w:rsidR="004C0F55" w:rsidRPr="00A84D37">
        <w:rPr>
          <w:lang w:eastAsia="es-ES"/>
        </w:rPr>
        <w:t xml:space="preserve">En relación con el análisis legal que emite el Lic. Irving Mathews Soto, Jefe del Depto. de Contrataciones de la DIEE, sobre la legalidad de la Contratación No.07-2016, adjudicada al Ing. Allan Mauricio Acuña Solís, se concluye lo siguiente: </w:t>
      </w:r>
    </w:p>
    <w:p w:rsidR="004C0F55" w:rsidRPr="00A84D37" w:rsidRDefault="004C0F55" w:rsidP="004C0F55">
      <w:pPr>
        <w:jc w:val="both"/>
        <w:rPr>
          <w:lang w:eastAsia="es-ES"/>
        </w:rPr>
      </w:pPr>
    </w:p>
    <w:p w:rsidR="004C0F55" w:rsidRPr="002F3561" w:rsidRDefault="004C0F55" w:rsidP="004C0F55">
      <w:pPr>
        <w:numPr>
          <w:ilvl w:val="0"/>
          <w:numId w:val="6"/>
        </w:numPr>
        <w:suppressAutoHyphens w:val="0"/>
        <w:autoSpaceDE w:val="0"/>
        <w:autoSpaceDN w:val="0"/>
        <w:adjustRightInd w:val="0"/>
        <w:contextualSpacing/>
        <w:jc w:val="both"/>
        <w:rPr>
          <w:i/>
          <w:sz w:val="22"/>
          <w:szCs w:val="22"/>
          <w:lang w:eastAsia="es-CR"/>
        </w:rPr>
      </w:pPr>
      <w:r w:rsidRPr="002F3561">
        <w:rPr>
          <w:i/>
          <w:sz w:val="22"/>
          <w:szCs w:val="22"/>
          <w:lang w:eastAsia="es-CR"/>
        </w:rPr>
        <w:t>Se constata el incumplimiento de requisitos previos para dar inicio al proceso, entre los que cabe destacar que; a) no fue debidamente autorizado por la Contraloría General de la República o la Dirección de Infraestructura y Equipamiento Educativo (DIEE) para realizarlo bajo la modalidad de contratación directa; b) no se emitió la decisión inicial, según los requisitos establecidos en el artículo 7 de la Ley de Contratación Administrativa (LCA), con "una justificación de su procedencia, una descripción estimación de costo del objeto, así como el cronograma con las tareas y los responsables de su ejecución.") c) no contaba con la disponibilidad presupuestaria para dar inicio al proceso, según el artículo 8 de la LCA y 9 del Reglamento a la Ley de Contratación Administrativa (RLCA), tampoco evidencia la aplicación de las excepciones contenidas en la norma.</w:t>
      </w:r>
    </w:p>
    <w:p w:rsidR="004C0F55" w:rsidRPr="002F3561" w:rsidRDefault="004C0F55" w:rsidP="004C0F55">
      <w:pPr>
        <w:jc w:val="both"/>
        <w:rPr>
          <w:sz w:val="22"/>
          <w:szCs w:val="22"/>
          <w:lang w:eastAsia="es-ES"/>
        </w:rPr>
      </w:pPr>
    </w:p>
    <w:p w:rsidR="004C0F55" w:rsidRPr="002F3561" w:rsidRDefault="004C0F55" w:rsidP="004C0F55">
      <w:pPr>
        <w:numPr>
          <w:ilvl w:val="0"/>
          <w:numId w:val="6"/>
        </w:numPr>
        <w:suppressAutoHyphens w:val="0"/>
        <w:contextualSpacing/>
        <w:jc w:val="both"/>
        <w:rPr>
          <w:i/>
          <w:sz w:val="22"/>
          <w:szCs w:val="22"/>
          <w:lang w:eastAsia="es-ES"/>
        </w:rPr>
      </w:pPr>
      <w:r w:rsidRPr="002F3561">
        <w:rPr>
          <w:i/>
          <w:sz w:val="22"/>
          <w:szCs w:val="22"/>
          <w:lang w:eastAsia="es-ES"/>
        </w:rPr>
        <w:t>El DGPE, instancia técnica de la DIEE encargada del proyecto, no participó en la elaboración de los términos de referencia técnicos para la elaboración del cartel de licitación, no definió los alcances del objeto contractual, ni participó con contraparte técnica de la contratación, encargada de verificar el cumplimiento cualitativo y cuantitativo del proceso de contratación, tampoco consta en el expediente administrativo otra instancia que asesorara a la Junta en esa materia.</w:t>
      </w:r>
    </w:p>
    <w:p w:rsidR="0074154B" w:rsidRPr="002F3561" w:rsidRDefault="004C0F55" w:rsidP="002F3561">
      <w:pPr>
        <w:ind w:left="708"/>
        <w:jc w:val="both"/>
        <w:rPr>
          <w:sz w:val="22"/>
          <w:szCs w:val="22"/>
        </w:rPr>
      </w:pPr>
      <w:r w:rsidRPr="002F3561">
        <w:rPr>
          <w:i/>
          <w:sz w:val="22"/>
          <w:szCs w:val="22"/>
          <w:lang w:eastAsia="es-ES"/>
        </w:rPr>
        <w:t>Sobre el proceso de contratación propiamente dicho, se evidencia varios vicios sustanciales en su tramitación (…)</w:t>
      </w:r>
    </w:p>
    <w:p w:rsidR="004C0F55" w:rsidRPr="00A84D37" w:rsidRDefault="004C0F55" w:rsidP="004C0F55">
      <w:pPr>
        <w:spacing w:before="100" w:beforeAutospacing="1" w:after="100" w:afterAutospacing="1"/>
        <w:jc w:val="both"/>
      </w:pPr>
      <w:r w:rsidRPr="00A84D37">
        <w:t>En ese sentido, se da un incumplimiento del Reglamento General de Contratación Administrativa, en sus artículos 8, 9, 12 y 145</w:t>
      </w:r>
      <w:r w:rsidR="000F18B9" w:rsidRPr="00A84D37">
        <w:t>.</w:t>
      </w:r>
      <w:r w:rsidRPr="00A84D37">
        <w:t xml:space="preserve"> </w:t>
      </w:r>
      <w:r w:rsidRPr="00A84D37">
        <w:rPr>
          <w:rFonts w:eastAsiaTheme="minorEastAsia"/>
          <w:lang w:eastAsia="es-ES"/>
        </w:rPr>
        <w:t xml:space="preserve">Lo anterior se debe a la inobservancia de la Junta Administrativa del CTP-Piedades Sur de San Ramón, en relación con la normativa y el procedimiento administrativo de autorización, y definición del objeto contractual para la contratación de un ingeniero a cargo del diseño de planos y estudios preliminares en la construcción de diferentes obras en dicho centro educativo. </w:t>
      </w:r>
    </w:p>
    <w:p w:rsidR="001300D1" w:rsidRDefault="001300D1" w:rsidP="000F18B9">
      <w:pPr>
        <w:spacing w:before="100" w:beforeAutospacing="1" w:after="100" w:afterAutospacing="1"/>
        <w:jc w:val="both"/>
        <w:rPr>
          <w:rFonts w:eastAsiaTheme="minorEastAsia"/>
          <w:lang w:eastAsia="es-ES"/>
        </w:rPr>
      </w:pPr>
    </w:p>
    <w:p w:rsidR="001300D1" w:rsidRDefault="001300D1" w:rsidP="000F18B9">
      <w:pPr>
        <w:spacing w:before="100" w:beforeAutospacing="1" w:after="100" w:afterAutospacing="1"/>
        <w:jc w:val="both"/>
        <w:rPr>
          <w:rFonts w:eastAsiaTheme="minorEastAsia"/>
          <w:lang w:eastAsia="es-ES"/>
        </w:rPr>
      </w:pPr>
    </w:p>
    <w:p w:rsidR="000F18B9" w:rsidRPr="00A84D37" w:rsidRDefault="000F18B9" w:rsidP="000F18B9">
      <w:pPr>
        <w:spacing w:before="100" w:beforeAutospacing="1" w:after="100" w:afterAutospacing="1"/>
        <w:jc w:val="both"/>
        <w:rPr>
          <w:rFonts w:eastAsiaTheme="minorEastAsia"/>
          <w:lang w:eastAsia="es-ES"/>
        </w:rPr>
      </w:pPr>
      <w:r w:rsidRPr="00A84D37">
        <w:rPr>
          <w:rFonts w:eastAsiaTheme="minorEastAsia"/>
          <w:lang w:eastAsia="es-ES"/>
        </w:rPr>
        <w:lastRenderedPageBreak/>
        <w:t xml:space="preserve">Dicha situación provocó que la Contratación No. 07-2016, tuviera una nulidad absoluta, evidente y manifiesta. </w:t>
      </w:r>
      <w:r w:rsidR="00BA62FC" w:rsidRPr="00A84D37">
        <w:rPr>
          <w:rFonts w:eastAsiaTheme="minorEastAsia"/>
          <w:lang w:eastAsia="es-ES"/>
        </w:rPr>
        <w:t>Sobre el particular</w:t>
      </w:r>
      <w:r w:rsidRPr="00A84D37">
        <w:rPr>
          <w:rFonts w:eastAsiaTheme="minorEastAsia"/>
          <w:lang w:eastAsia="es-ES"/>
        </w:rPr>
        <w:t xml:space="preserve"> mediante oficio DIEE-DC-284-2018, el</w:t>
      </w:r>
      <w:r w:rsidR="006409AC">
        <w:rPr>
          <w:rFonts w:eastAsiaTheme="minorEastAsia"/>
          <w:u w:val="single"/>
          <w:lang w:eastAsia="es-ES"/>
        </w:rPr>
        <w:t xml:space="preserve"> </w:t>
      </w:r>
      <w:r w:rsidRPr="00A84D37">
        <w:rPr>
          <w:rFonts w:eastAsiaTheme="minorEastAsia"/>
          <w:lang w:eastAsia="es-ES"/>
        </w:rPr>
        <w:t>Lic. Irving Mathews Soto, Jefe del Depto. de Contrataciones de la DIEE, concluye lo siguiente: “</w:t>
      </w:r>
      <w:r w:rsidR="0074154B">
        <w:rPr>
          <w:rFonts w:eastAsiaTheme="minorEastAsia"/>
          <w:lang w:eastAsia="es-ES"/>
        </w:rPr>
        <w:t>…</w:t>
      </w:r>
      <w:r w:rsidRPr="00A84D37">
        <w:rPr>
          <w:rFonts w:eastAsiaTheme="minorEastAsia"/>
          <w:i/>
          <w:lang w:eastAsia="es-ES"/>
        </w:rPr>
        <w:t>Se recomienda que la Junta mantenga suspendido el contrato e inicie un procedimiento administrativo para declarar su nulidad absoluta, evidente y manifiesta”.</w:t>
      </w:r>
    </w:p>
    <w:p w:rsidR="000F18B9" w:rsidRPr="00A84D37" w:rsidRDefault="000F18B9" w:rsidP="000F18B9">
      <w:pPr>
        <w:jc w:val="both"/>
        <w:rPr>
          <w:b/>
          <w:lang w:eastAsia="es-CR"/>
        </w:rPr>
      </w:pPr>
      <w:bookmarkStart w:id="8" w:name="_Toc23250397"/>
      <w:r w:rsidRPr="00FA3B56">
        <w:rPr>
          <w:rStyle w:val="Ttulo2Car"/>
          <w:sz w:val="24"/>
          <w:szCs w:val="24"/>
        </w:rPr>
        <w:t>2.3 Contratación 07-2016 Profesional en Ingeniería</w:t>
      </w:r>
      <w:bookmarkEnd w:id="8"/>
    </w:p>
    <w:p w:rsidR="000F18B9" w:rsidRPr="00A84D37" w:rsidRDefault="000F18B9" w:rsidP="000F18B9">
      <w:pPr>
        <w:jc w:val="both"/>
        <w:rPr>
          <w:b/>
          <w:lang w:eastAsia="es-CR"/>
        </w:rPr>
      </w:pPr>
    </w:p>
    <w:p w:rsidR="000F18B9" w:rsidRPr="00A84D37" w:rsidRDefault="000F18B9" w:rsidP="000F18B9">
      <w:pPr>
        <w:jc w:val="both"/>
        <w:rPr>
          <w:lang w:eastAsia="es-CR"/>
        </w:rPr>
      </w:pPr>
      <w:r w:rsidRPr="00A84D37">
        <w:rPr>
          <w:lang w:eastAsia="es-CR"/>
        </w:rPr>
        <w:t>A raíz de la revisión del expediente de contratación, esta Dirección determinó una serie de irregularidades en el proceso de contratación 07-2016 “</w:t>
      </w:r>
      <w:r w:rsidRPr="00846211">
        <w:rPr>
          <w:i/>
          <w:lang w:eastAsia="es-CR"/>
        </w:rPr>
        <w:t>Profesional de Ingeniería para la elaboración de planos y estudios preliminares”</w:t>
      </w:r>
      <w:r w:rsidRPr="00A84D37">
        <w:rPr>
          <w:lang w:eastAsia="es-CR"/>
        </w:rPr>
        <w:t xml:space="preserve">, que a continuación se detalla: </w:t>
      </w:r>
    </w:p>
    <w:p w:rsidR="000F18B9" w:rsidRPr="00B02845" w:rsidRDefault="000F18B9" w:rsidP="00B02845">
      <w:pPr>
        <w:pStyle w:val="Ttulo2"/>
        <w:rPr>
          <w:sz w:val="24"/>
          <w:szCs w:val="24"/>
        </w:rPr>
      </w:pPr>
      <w:bookmarkStart w:id="9" w:name="_Toc23250398"/>
      <w:r w:rsidRPr="00B02845">
        <w:rPr>
          <w:rStyle w:val="Ttulo3Car"/>
          <w:rFonts w:ascii="Times New Roman" w:hAnsi="Times New Roman" w:cs="Times New Roman"/>
          <w:b/>
          <w:bCs/>
          <w:color w:val="auto"/>
          <w:lang w:eastAsia="es-ES"/>
        </w:rPr>
        <w:t>2.3.1 Términos de referencia de la contratación</w:t>
      </w:r>
      <w:bookmarkEnd w:id="9"/>
    </w:p>
    <w:p w:rsidR="000F18B9" w:rsidRPr="00A84D37" w:rsidRDefault="000F18B9" w:rsidP="000F18B9">
      <w:pPr>
        <w:jc w:val="both"/>
        <w:rPr>
          <w:lang w:eastAsia="es-CR"/>
        </w:rPr>
      </w:pPr>
      <w:r w:rsidRPr="00A84D37">
        <w:rPr>
          <w:lang w:eastAsia="es-CR"/>
        </w:rPr>
        <w:t xml:space="preserve">Esta Auditoría determinó que la Junta Administrativa del CTP-Piedades Sur de San Ramón, no presentó los términos del cartel de la contratación 07-2016 </w:t>
      </w:r>
      <w:r w:rsidRPr="00846211">
        <w:rPr>
          <w:i/>
          <w:lang w:eastAsia="es-CR"/>
        </w:rPr>
        <w:t>“Contratación de un profesional en ingeniería para elaboración de planos y estudios preliminares”</w:t>
      </w:r>
      <w:r w:rsidRPr="00A84D37">
        <w:rPr>
          <w:lang w:eastAsia="es-CR"/>
        </w:rPr>
        <w:t xml:space="preserve">, ante la Dirección de Infraestructura y Equipamiento Educativo, para su autorización, y previo a su adjudicación. </w:t>
      </w:r>
    </w:p>
    <w:p w:rsidR="000F18B9" w:rsidRPr="00A84D37" w:rsidRDefault="000F18B9" w:rsidP="000F18B9">
      <w:pPr>
        <w:jc w:val="both"/>
        <w:rPr>
          <w:b/>
          <w:lang w:eastAsia="es-CR"/>
        </w:rPr>
      </w:pPr>
    </w:p>
    <w:p w:rsidR="000F18B9" w:rsidRPr="00A84D37" w:rsidRDefault="000F18B9" w:rsidP="000F18B9">
      <w:pPr>
        <w:jc w:val="both"/>
        <w:rPr>
          <w:lang w:eastAsia="es-CR"/>
        </w:rPr>
      </w:pPr>
      <w:r w:rsidRPr="00A84D37">
        <w:rPr>
          <w:lang w:eastAsia="es-CR"/>
        </w:rPr>
        <w:t>Prueba de ello, es lo que se indica en el informe legal DIEE-DC-284-2018, con fecha 04 de octubre del 2018, suscrito por el Lic. Irving Mathews Soto, Jefe del Depto. de Contrataciones de la DIEE, y que versa en lo siguiente:</w:t>
      </w:r>
      <w:r w:rsidR="006409AC">
        <w:rPr>
          <w:lang w:eastAsia="es-CR"/>
        </w:rPr>
        <w:t xml:space="preserve"> </w:t>
      </w:r>
      <w:r w:rsidRPr="00A84D37">
        <w:rPr>
          <w:i/>
          <w:lang w:eastAsia="es-CR"/>
        </w:rPr>
        <w:t>“EL DGPE, instancia técnica de la DIEE encargada del proyecto, no participó en la elaboración de los términos de referencia técnicos para la elaboración del cartel de licitación, no definió los alcances del objeto contractual, ni participó con contraparte técnica de la contratación, encargada de verificar el cumplimiento cualitativo y cuantitativo del proceso de contratación, tampoco consta en el expediente administrativo otra instancia que asesorara a la Junta en esta materia”.</w:t>
      </w:r>
      <w:r w:rsidRPr="00A84D37">
        <w:rPr>
          <w:lang w:eastAsia="es-CR"/>
        </w:rPr>
        <w:t xml:space="preserve"> </w:t>
      </w:r>
    </w:p>
    <w:p w:rsidR="000F18B9" w:rsidRPr="00A84D37" w:rsidRDefault="000F18B9" w:rsidP="000F18B9">
      <w:pPr>
        <w:jc w:val="both"/>
        <w:rPr>
          <w:lang w:eastAsia="es-CR"/>
        </w:rPr>
      </w:pPr>
    </w:p>
    <w:p w:rsidR="000E4F9C" w:rsidRDefault="000F18B9" w:rsidP="000F18B9">
      <w:pPr>
        <w:jc w:val="both"/>
        <w:rPr>
          <w:lang w:eastAsia="es-CR"/>
        </w:rPr>
      </w:pPr>
      <w:r w:rsidRPr="00A84D37">
        <w:rPr>
          <w:lang w:eastAsia="es-CR"/>
        </w:rPr>
        <w:t xml:space="preserve">Aunado a lo anterior, en dicho informe DIEE-DC-284-2018, el Lic. Mathews Soto, se refiere a la elaboración del cartel de la contratación No. 07-2016, en los siguientes términos: </w:t>
      </w:r>
      <w:r w:rsidRPr="00A84D37">
        <w:rPr>
          <w:i/>
          <w:lang w:eastAsia="es-CR"/>
        </w:rPr>
        <w:t>“Sobre el proceso de contratación propiamente dicho, se evidencian varios vicios sustanciales en su tramitación, por ejemplo, incumple con lo dispuesto en el artículo 50 del RLCA, ya que no constituye “un cuerpo de especificaciones técnicas, claras, suficientes, concretas, objetivas y amplias en cuanto a la oportunidad de participar” (…)</w:t>
      </w:r>
    </w:p>
    <w:p w:rsidR="000E4F9C" w:rsidRDefault="000E4F9C" w:rsidP="000F18B9">
      <w:pPr>
        <w:jc w:val="both"/>
        <w:rPr>
          <w:lang w:eastAsia="es-CR"/>
        </w:rPr>
      </w:pPr>
    </w:p>
    <w:p w:rsidR="00181D54" w:rsidRPr="000E4F9C" w:rsidRDefault="000F18B9" w:rsidP="000F18B9">
      <w:pPr>
        <w:jc w:val="both"/>
        <w:rPr>
          <w:color w:val="000000"/>
        </w:rPr>
      </w:pPr>
      <w:r w:rsidRPr="00A84D37">
        <w:rPr>
          <w:lang w:eastAsia="es-CR"/>
        </w:rPr>
        <w:t xml:space="preserve">Además, a través del informe técnico DIEE-DGPE-0956-2018, con fecha 3 de agosto del 2018, el Ing. Kenneth Sevilla Arce, funcionario del Depto. de Gestión de Proyectos Específicos, indica lo siguiente: </w:t>
      </w:r>
      <w:r w:rsidRPr="00A84D37">
        <w:rPr>
          <w:i/>
          <w:lang w:eastAsia="es-CR"/>
        </w:rPr>
        <w:t>“</w:t>
      </w:r>
      <w:r w:rsidRPr="00A84D37">
        <w:rPr>
          <w:i/>
          <w:color w:val="000000"/>
        </w:rPr>
        <w:t>La JUNTA no entregó carteles ni ofertas en el momento que corresponde al análisis de éstas, ellos se presentaron a esta oficina a la primera reunión teniendo ya adjudicado y contratado al señor Acuña”. (</w:t>
      </w:r>
      <w:proofErr w:type="gramStart"/>
      <w:r w:rsidRPr="00A84D37">
        <w:rPr>
          <w:i/>
          <w:color w:val="000000"/>
        </w:rPr>
        <w:t>sic</w:t>
      </w:r>
      <w:proofErr w:type="gramEnd"/>
      <w:r w:rsidRPr="00A84D37">
        <w:rPr>
          <w:i/>
          <w:color w:val="000000"/>
        </w:rPr>
        <w:t>)</w:t>
      </w:r>
      <w:r w:rsidR="000E4F9C">
        <w:rPr>
          <w:color w:val="000000"/>
        </w:rPr>
        <w:t xml:space="preserve"> </w:t>
      </w:r>
    </w:p>
    <w:p w:rsidR="000F18B9" w:rsidRPr="00B02845" w:rsidRDefault="000F18B9" w:rsidP="00B02845">
      <w:pPr>
        <w:pStyle w:val="Ttulo2"/>
        <w:rPr>
          <w:sz w:val="24"/>
          <w:szCs w:val="24"/>
        </w:rPr>
      </w:pPr>
      <w:bookmarkStart w:id="10" w:name="_Toc23250399"/>
      <w:r w:rsidRPr="00B02845">
        <w:rPr>
          <w:rStyle w:val="Ttulo3Car"/>
          <w:rFonts w:ascii="Times New Roman" w:hAnsi="Times New Roman" w:cs="Times New Roman"/>
          <w:b/>
          <w:bCs/>
          <w:color w:val="auto"/>
          <w:lang w:eastAsia="es-ES"/>
        </w:rPr>
        <w:t>2.3.2 Selección e invitación de los posibles oferentes</w:t>
      </w:r>
      <w:bookmarkEnd w:id="10"/>
    </w:p>
    <w:p w:rsidR="001300D1" w:rsidRDefault="001300D1" w:rsidP="000F18B9">
      <w:pPr>
        <w:jc w:val="both"/>
        <w:rPr>
          <w:color w:val="000000"/>
        </w:rPr>
      </w:pPr>
    </w:p>
    <w:p w:rsidR="001300D1" w:rsidRDefault="001300D1" w:rsidP="000F18B9">
      <w:pPr>
        <w:jc w:val="both"/>
        <w:rPr>
          <w:color w:val="000000"/>
        </w:rPr>
      </w:pPr>
    </w:p>
    <w:p w:rsidR="000F18B9" w:rsidRPr="00A84D37" w:rsidRDefault="000F18B9" w:rsidP="000F18B9">
      <w:pPr>
        <w:jc w:val="both"/>
        <w:rPr>
          <w:color w:val="000000"/>
        </w:rPr>
      </w:pPr>
      <w:r w:rsidRPr="00A84D37">
        <w:rPr>
          <w:color w:val="000000"/>
        </w:rPr>
        <w:lastRenderedPageBreak/>
        <w:t xml:space="preserve">A raíz de la revisión del expediente, esta Auditoría no logró constatar el mecanismo que utilizó la Junta para definir y seleccionar a los posibles oferentes. En ese sentido, mediante el informe legal </w:t>
      </w:r>
      <w:r w:rsidRPr="00A84D37">
        <w:rPr>
          <w:lang w:eastAsia="es-CR"/>
        </w:rPr>
        <w:t xml:space="preserve">DIEE-DC-284-2018, el Lic. Mathews Soto, señaló lo siguiente: </w:t>
      </w:r>
      <w:r w:rsidRPr="00A84D37">
        <w:rPr>
          <w:i/>
          <w:lang w:eastAsia="es-CR"/>
        </w:rPr>
        <w:t>“(…) no consta la forma en la que seleccionaron a los posibles oferentes invitados para participar en el concurso”</w:t>
      </w:r>
      <w:r w:rsidRPr="00A84D37">
        <w:rPr>
          <w:lang w:eastAsia="es-CR"/>
        </w:rPr>
        <w:t xml:space="preserve">. </w:t>
      </w:r>
    </w:p>
    <w:p w:rsidR="000F18B9" w:rsidRPr="00A84D37" w:rsidRDefault="000F18B9" w:rsidP="000F18B9">
      <w:pPr>
        <w:jc w:val="both"/>
        <w:rPr>
          <w:color w:val="000000"/>
        </w:rPr>
      </w:pPr>
    </w:p>
    <w:p w:rsidR="000F18B9" w:rsidRPr="00A84D37" w:rsidRDefault="000F18B9" w:rsidP="000F18B9">
      <w:pPr>
        <w:jc w:val="both"/>
        <w:rPr>
          <w:i/>
          <w:color w:val="000000"/>
        </w:rPr>
      </w:pPr>
      <w:r w:rsidRPr="00A84D37">
        <w:rPr>
          <w:color w:val="000000"/>
        </w:rPr>
        <w:t xml:space="preserve">Adicionalmente, esta Auditoría determinó que la Junta Administrativa del CTP Piedades Sur de San Ramón, no utilizó ningún mecanismo de control y comprobación de recepción de las invitaciones a los posibles oferentes. Sobre el particular, mediante el </w:t>
      </w:r>
      <w:r w:rsidRPr="00A84D37">
        <w:rPr>
          <w:lang w:eastAsia="es-CR"/>
        </w:rPr>
        <w:t xml:space="preserve">informe técnico DIEE-DGPE-0956-2018, con fecha 3 de agosto del 2018, el Ing. Kenneth Sevilla Arce, funcionario del Depto. de Gestión de Proyectos Específicos, se refiere en lo siguiente: </w:t>
      </w:r>
      <w:r w:rsidRPr="00A84D37">
        <w:rPr>
          <w:i/>
          <w:color w:val="000000"/>
        </w:rPr>
        <w:t xml:space="preserve">“Que se utiliza como medio de comunicación para invitar a concurso el correo electrónico, sin que exista constancia de recibido ni de la efectividad de este mecanismo para asegurar la concurrencia”. </w:t>
      </w:r>
      <w:r w:rsidRPr="00A84D37">
        <w:rPr>
          <w:color w:val="000000"/>
        </w:rPr>
        <w:t>De igual manera,</w:t>
      </w:r>
      <w:r w:rsidRPr="00A84D37">
        <w:rPr>
          <w:i/>
          <w:color w:val="000000"/>
        </w:rPr>
        <w:t xml:space="preserve"> </w:t>
      </w:r>
      <w:r w:rsidRPr="00A84D37">
        <w:rPr>
          <w:color w:val="000000"/>
        </w:rPr>
        <w:t xml:space="preserve">mediante el informe legal </w:t>
      </w:r>
      <w:r w:rsidRPr="00A84D37">
        <w:rPr>
          <w:lang w:eastAsia="es-CR"/>
        </w:rPr>
        <w:t>DIEE-DC-284-2018, el Lic. Mathews Soto, cita lo siguiente: “</w:t>
      </w:r>
      <w:r w:rsidRPr="00A84D37">
        <w:rPr>
          <w:i/>
          <w:lang w:eastAsia="es-CR"/>
        </w:rPr>
        <w:t>(…) tampoco consta la forma en la que se utilizó el correo electrónico como canal de comunicación y notificación”</w:t>
      </w:r>
      <w:r w:rsidRPr="00A84D37">
        <w:rPr>
          <w:lang w:eastAsia="es-CR"/>
        </w:rPr>
        <w:t xml:space="preserve">. </w:t>
      </w:r>
    </w:p>
    <w:p w:rsidR="000F18B9" w:rsidRPr="00B02845" w:rsidRDefault="000F18B9" w:rsidP="00B02845">
      <w:pPr>
        <w:pStyle w:val="Ttulo2"/>
        <w:rPr>
          <w:sz w:val="24"/>
          <w:szCs w:val="24"/>
        </w:rPr>
      </w:pPr>
      <w:bookmarkStart w:id="11" w:name="_Toc23250400"/>
      <w:r w:rsidRPr="00D55A5F">
        <w:rPr>
          <w:rStyle w:val="Ttulo3Car"/>
          <w:rFonts w:ascii="Times New Roman" w:hAnsi="Times New Roman" w:cs="Times New Roman"/>
          <w:b/>
          <w:bCs/>
          <w:color w:val="auto"/>
          <w:lang w:eastAsia="es-ES"/>
        </w:rPr>
        <w:t>2.3.3 Análisis y valoración de las ofertas</w:t>
      </w:r>
      <w:bookmarkEnd w:id="11"/>
      <w:r w:rsidRPr="00B02845">
        <w:rPr>
          <w:sz w:val="24"/>
          <w:szCs w:val="24"/>
        </w:rPr>
        <w:t xml:space="preserve"> </w:t>
      </w:r>
    </w:p>
    <w:p w:rsidR="000F18B9" w:rsidRPr="00A84D37" w:rsidRDefault="000F18B9" w:rsidP="000F18B9">
      <w:pPr>
        <w:jc w:val="both"/>
        <w:rPr>
          <w:lang w:eastAsia="es-CR"/>
        </w:rPr>
      </w:pPr>
      <w:r w:rsidRPr="00A84D37">
        <w:rPr>
          <w:lang w:eastAsia="es-CR"/>
        </w:rPr>
        <w:t xml:space="preserve">A raíz de la revisión del expediente de contratación administrativa No. 07-2016, esta Dirección determinó que la Junta no definió los criterios y parámetros para la valoración de las ofertas. Sobre ese particular, </w:t>
      </w:r>
      <w:r w:rsidRPr="00A84D37">
        <w:rPr>
          <w:color w:val="000000"/>
        </w:rPr>
        <w:t xml:space="preserve">mediante el informe legal </w:t>
      </w:r>
      <w:r w:rsidRPr="00A84D37">
        <w:rPr>
          <w:lang w:eastAsia="es-CR"/>
        </w:rPr>
        <w:t xml:space="preserve">DIEE-DC-284-2018, el Lic. Mathews Soto, señala lo siguiente: </w:t>
      </w:r>
      <w:r w:rsidRPr="00A84D37">
        <w:rPr>
          <w:i/>
          <w:lang w:eastAsia="es-CR"/>
        </w:rPr>
        <w:t>“el sistema de evaluación de ofertas se limita a indicar que se adjudicará la oferta que represente la mejor opción” (…)</w:t>
      </w:r>
    </w:p>
    <w:p w:rsidR="000F18B9" w:rsidRPr="00A84D37" w:rsidRDefault="000F18B9" w:rsidP="000F18B9">
      <w:pPr>
        <w:jc w:val="both"/>
        <w:rPr>
          <w:lang w:eastAsia="es-CR"/>
        </w:rPr>
      </w:pPr>
    </w:p>
    <w:p w:rsidR="000F18B9" w:rsidRPr="00A84D37" w:rsidRDefault="000F18B9" w:rsidP="000F18B9">
      <w:pPr>
        <w:jc w:val="both"/>
        <w:rPr>
          <w:lang w:eastAsia="es-CR"/>
        </w:rPr>
      </w:pPr>
      <w:r w:rsidRPr="00A84D37">
        <w:rPr>
          <w:lang w:eastAsia="es-CR"/>
        </w:rPr>
        <w:t xml:space="preserve">Aunado a lo anterior, esta Auditoría determinó que la Junta Administrativa del CTP-Piedades Sur de San Ramón, no documentó ni realizó una valoración de la oferta presentada por el Ing. Allan Mauricio Acuña Solís. En ese sentido, el mismo </w:t>
      </w:r>
      <w:r w:rsidRPr="00A84D37">
        <w:rPr>
          <w:color w:val="000000"/>
        </w:rPr>
        <w:t xml:space="preserve">informe legal </w:t>
      </w:r>
      <w:r w:rsidRPr="00A84D37">
        <w:rPr>
          <w:lang w:eastAsia="es-CR"/>
        </w:rPr>
        <w:t xml:space="preserve">DIEE-DC-284-2018, se cita lo siguiente: </w:t>
      </w:r>
      <w:r w:rsidRPr="00A84D37">
        <w:rPr>
          <w:i/>
          <w:lang w:eastAsia="es-CR"/>
        </w:rPr>
        <w:t>“no se realizó un análisis legal y técnico de la oferta presentada para fundamentar la decisión de adjudicación (…)</w:t>
      </w:r>
    </w:p>
    <w:p w:rsidR="000F18B9" w:rsidRPr="00B02845" w:rsidRDefault="000F18B9" w:rsidP="00B02845">
      <w:pPr>
        <w:pStyle w:val="Ttulo2"/>
        <w:rPr>
          <w:sz w:val="24"/>
          <w:szCs w:val="24"/>
        </w:rPr>
      </w:pPr>
      <w:bookmarkStart w:id="12" w:name="_Toc23250401"/>
      <w:r w:rsidRPr="00B02845">
        <w:rPr>
          <w:rStyle w:val="Ttulo3Car"/>
          <w:rFonts w:ascii="Times New Roman" w:hAnsi="Times New Roman" w:cs="Times New Roman"/>
          <w:b/>
          <w:bCs/>
          <w:color w:val="auto"/>
          <w:lang w:eastAsia="es-ES"/>
        </w:rPr>
        <w:t>2.3.4 Adjudicación de la contratación y firma del contrato</w:t>
      </w:r>
      <w:bookmarkEnd w:id="12"/>
    </w:p>
    <w:p w:rsidR="000F18B9" w:rsidRPr="00A84D37" w:rsidRDefault="000F18B9" w:rsidP="000F18B9">
      <w:pPr>
        <w:jc w:val="both"/>
        <w:rPr>
          <w:lang w:eastAsia="es-ES"/>
        </w:rPr>
      </w:pPr>
      <w:r w:rsidRPr="00A84D37">
        <w:rPr>
          <w:lang w:eastAsia="es-CR"/>
        </w:rPr>
        <w:t xml:space="preserve">A pesar de no tener autorización por parte de la DIEE para dar inicio a la contratación No. 07-2016, </w:t>
      </w:r>
      <w:r w:rsidRPr="00A84D37">
        <w:rPr>
          <w:lang w:eastAsia="es-ES"/>
        </w:rPr>
        <w:t>mediante el acuerdo de junta No.693, con fecha 2 de diciembre del año 2016, la Junta Administrativa del CTP-Piedades Sur, le adjudica al Ing. Allan Mauricio Acuña Solís, la contratación administrativa No. 07-2016, de forma irregular.</w:t>
      </w:r>
    </w:p>
    <w:p w:rsidR="000F18B9" w:rsidRPr="00A84D37" w:rsidRDefault="000F18B9" w:rsidP="000F18B9">
      <w:pPr>
        <w:jc w:val="both"/>
        <w:rPr>
          <w:lang w:eastAsia="es-ES"/>
        </w:rPr>
      </w:pPr>
    </w:p>
    <w:p w:rsidR="000F18B9" w:rsidRPr="00A84D37" w:rsidRDefault="000F18B9" w:rsidP="000F18B9">
      <w:pPr>
        <w:jc w:val="both"/>
        <w:rPr>
          <w:lang w:eastAsia="es-ES"/>
        </w:rPr>
      </w:pPr>
      <w:r w:rsidRPr="00A84D37">
        <w:rPr>
          <w:lang w:eastAsia="es-ES"/>
        </w:rPr>
        <w:t>Adicionalmente, esta Auditoría constató que el día 27 de diciembre del 2016, dentro del marco de la contratación No. 07-2016, la Junta del CTP-Piedades Sur de San Ramón firma un contrato irregular con el Ing. Allan Mauricio Acuña Solís.</w:t>
      </w:r>
    </w:p>
    <w:p w:rsidR="000F18B9" w:rsidRPr="00A84D37" w:rsidRDefault="000F18B9" w:rsidP="000F18B9">
      <w:pPr>
        <w:jc w:val="both"/>
        <w:rPr>
          <w:lang w:eastAsia="es-ES"/>
        </w:rPr>
      </w:pPr>
    </w:p>
    <w:p w:rsidR="00B220E7" w:rsidRDefault="000F18B9" w:rsidP="000F18B9">
      <w:pPr>
        <w:jc w:val="both"/>
        <w:rPr>
          <w:lang w:eastAsia="es-ES"/>
        </w:rPr>
      </w:pPr>
      <w:r w:rsidRPr="00A84D37">
        <w:rPr>
          <w:lang w:eastAsia="es-ES"/>
        </w:rPr>
        <w:t xml:space="preserve">Aunado a lo anterior, mediante correo electrónico con fecha 31 de enero del 2017, al ser las 11:07 a.m., el Coordinar </w:t>
      </w:r>
      <w:r w:rsidR="005748A6" w:rsidRPr="00A84D37">
        <w:rPr>
          <w:lang w:eastAsia="es-ES"/>
        </w:rPr>
        <w:t>Técnico</w:t>
      </w:r>
      <w:r w:rsidRPr="00A84D37">
        <w:rPr>
          <w:lang w:eastAsia="es-ES"/>
        </w:rPr>
        <w:t xml:space="preserve"> del CTP-Piedades Sur de San Ramón, instruye al Ing. Allan Mauricio Acuña Solís, para que inicie los trabajos contratados. </w:t>
      </w:r>
    </w:p>
    <w:p w:rsidR="00B220E7" w:rsidRDefault="00B220E7" w:rsidP="000F18B9">
      <w:pPr>
        <w:jc w:val="both"/>
        <w:rPr>
          <w:lang w:eastAsia="es-ES"/>
        </w:rPr>
      </w:pPr>
    </w:p>
    <w:p w:rsidR="000F18B9" w:rsidRPr="00A84D37" w:rsidRDefault="00D55A5F" w:rsidP="000F18B9">
      <w:pPr>
        <w:jc w:val="both"/>
        <w:rPr>
          <w:lang w:eastAsia="es-ES"/>
        </w:rPr>
      </w:pPr>
      <w:r>
        <w:rPr>
          <w:lang w:eastAsia="es-ES"/>
        </w:rPr>
        <w:lastRenderedPageBreak/>
        <w:t>Paralelamente y t</w:t>
      </w:r>
      <w:r w:rsidR="000F18B9" w:rsidRPr="00A84D37">
        <w:rPr>
          <w:lang w:eastAsia="es-ES"/>
        </w:rPr>
        <w:t>e</w:t>
      </w:r>
      <w:r w:rsidR="00BA62FC" w:rsidRPr="00A84D37">
        <w:rPr>
          <w:lang w:eastAsia="es-ES"/>
        </w:rPr>
        <w:t xml:space="preserve">niendo pleno conocimiento </w:t>
      </w:r>
      <w:r w:rsidR="000F18B9" w:rsidRPr="00A84D37">
        <w:rPr>
          <w:lang w:eastAsia="es-ES"/>
        </w:rPr>
        <w:t>de la normativa, el ingeniero adjudicado Allan Mauricio Acuña Solís, refrend</w:t>
      </w:r>
      <w:r>
        <w:rPr>
          <w:lang w:eastAsia="es-ES"/>
        </w:rPr>
        <w:t>ó</w:t>
      </w:r>
      <w:r w:rsidR="000F18B9" w:rsidRPr="00A84D37">
        <w:rPr>
          <w:lang w:eastAsia="es-ES"/>
        </w:rPr>
        <w:t xml:space="preserve"> el contrato para la realización de diseños de planos y estudios preliminares, y dio inicio a dichos trabajos. </w:t>
      </w:r>
    </w:p>
    <w:p w:rsidR="000F18B9" w:rsidRPr="00B02845" w:rsidRDefault="000F18B9" w:rsidP="00B02845">
      <w:pPr>
        <w:pStyle w:val="Ttulo2"/>
        <w:rPr>
          <w:sz w:val="24"/>
          <w:szCs w:val="24"/>
        </w:rPr>
      </w:pPr>
      <w:bookmarkStart w:id="13" w:name="_Toc23250402"/>
      <w:r w:rsidRPr="00B02845">
        <w:rPr>
          <w:sz w:val="24"/>
          <w:szCs w:val="24"/>
        </w:rPr>
        <w:t>2.3.5 Suspensión de la Contratación</w:t>
      </w:r>
      <w:bookmarkEnd w:id="13"/>
    </w:p>
    <w:p w:rsidR="000F18B9" w:rsidRPr="00A84D37" w:rsidRDefault="000F18B9" w:rsidP="000F18B9">
      <w:pPr>
        <w:jc w:val="both"/>
        <w:rPr>
          <w:lang w:eastAsia="es-ES"/>
        </w:rPr>
      </w:pPr>
      <w:r w:rsidRPr="00A84D37">
        <w:rPr>
          <w:lang w:eastAsia="es-CR"/>
        </w:rPr>
        <w:t xml:space="preserve">A raíz de la irregularidades presentadas en la decisión de inicio, autorización y adjudicación de la Contratación No. 07-2016, mediante </w:t>
      </w:r>
      <w:r w:rsidRPr="00A84D37">
        <w:rPr>
          <w:lang w:eastAsia="es-ES"/>
        </w:rPr>
        <w:t xml:space="preserve">oficio DIEE-DC-284-2018, el Lic. Irving Mathews Soto, Jefe del Depto. de Contrataciones de la DIEE, recomienda lo siguiente: </w:t>
      </w:r>
      <w:r w:rsidRPr="00A84D37">
        <w:rPr>
          <w:i/>
          <w:lang w:eastAsia="es-ES"/>
        </w:rPr>
        <w:t>“Se recomienda que la Junta mantenga suspendido el contrato e inicie un procedimiento administrativo para declarar su nulidad absoluta, evidente y manifiesta”.</w:t>
      </w:r>
    </w:p>
    <w:p w:rsidR="000F18B9" w:rsidRPr="00A84D37" w:rsidRDefault="000F18B9" w:rsidP="000F18B9">
      <w:pPr>
        <w:jc w:val="both"/>
        <w:rPr>
          <w:lang w:eastAsia="es-ES"/>
        </w:rPr>
      </w:pPr>
    </w:p>
    <w:p w:rsidR="000F18B9" w:rsidRPr="00A84D37" w:rsidRDefault="000F18B9" w:rsidP="000F18B9">
      <w:pPr>
        <w:jc w:val="both"/>
        <w:rPr>
          <w:lang w:eastAsia="es-ES"/>
        </w:rPr>
      </w:pPr>
      <w:r w:rsidRPr="00A84D37">
        <w:rPr>
          <w:lang w:eastAsia="es-ES"/>
        </w:rPr>
        <w:t xml:space="preserve">Sobre el particular, mediante oficio CTPPS-75-2017, con fecha 2 de marzo del 2017, la Junta del CTP-Piedades Sur de San Ramón, le notifica la Ing. Allan Mauricio Acuña Solís lo siguiente: </w:t>
      </w:r>
      <w:r w:rsidRPr="00A84D37">
        <w:rPr>
          <w:i/>
          <w:lang w:eastAsia="es-ES"/>
        </w:rPr>
        <w:t>“Debido a aspectos fundamentales en el desarrollo del proyecto se le solicita detener los estudios, evaluaciones o cualquier trabajo u obligación referente a la licitación de la Contratación Directa No. 07-2016-CTPPSS (…)</w:t>
      </w:r>
    </w:p>
    <w:p w:rsidR="000F18B9" w:rsidRPr="00B02845" w:rsidRDefault="000F18B9" w:rsidP="00B02845">
      <w:pPr>
        <w:pStyle w:val="Ttulo2"/>
        <w:rPr>
          <w:sz w:val="24"/>
          <w:szCs w:val="24"/>
        </w:rPr>
      </w:pPr>
      <w:bookmarkStart w:id="14" w:name="_Toc23250403"/>
      <w:r w:rsidRPr="00B02845">
        <w:rPr>
          <w:sz w:val="24"/>
          <w:szCs w:val="24"/>
        </w:rPr>
        <w:t>2.3.6 Entregables de la contratación No. 07-2016</w:t>
      </w:r>
      <w:bookmarkEnd w:id="14"/>
    </w:p>
    <w:p w:rsidR="000F18B9" w:rsidRPr="00A84D37" w:rsidRDefault="000F18B9" w:rsidP="000F18B9">
      <w:pPr>
        <w:jc w:val="both"/>
        <w:rPr>
          <w:lang w:eastAsia="es-ES"/>
        </w:rPr>
      </w:pPr>
      <w:r w:rsidRPr="00A84D37">
        <w:rPr>
          <w:lang w:eastAsia="es-ES"/>
        </w:rPr>
        <w:t>Mediante oficio AMAS-041-2017, con fecha 7 de marzo del 2017, el Ing. Allan Mauricio Acuña Solís, adjudicado de la contratación No. 07-2016, hizo entrega de una serie de entregables relacionados con los servicios contratados en dicha contratación.</w:t>
      </w:r>
      <w:r w:rsidR="006409AC">
        <w:rPr>
          <w:lang w:eastAsia="es-ES"/>
        </w:rPr>
        <w:t xml:space="preserve"> </w:t>
      </w:r>
    </w:p>
    <w:p w:rsidR="000F18B9" w:rsidRPr="00A84D37" w:rsidRDefault="000F18B9" w:rsidP="000F18B9">
      <w:pPr>
        <w:jc w:val="both"/>
        <w:rPr>
          <w:lang w:eastAsia="es-ES"/>
        </w:rPr>
      </w:pPr>
    </w:p>
    <w:p w:rsidR="000F18B9" w:rsidRPr="00A84D37" w:rsidRDefault="000F18B9" w:rsidP="000F18B9">
      <w:pPr>
        <w:jc w:val="both"/>
        <w:rPr>
          <w:lang w:eastAsia="es-ES"/>
        </w:rPr>
      </w:pPr>
      <w:r w:rsidRPr="00A84D37">
        <w:rPr>
          <w:lang w:eastAsia="es-ES"/>
        </w:rPr>
        <w:t xml:space="preserve">Sobre el particular, el Ing. Kenneth Sevilla Arce, funcionario del Depto. de Gestión de Proyectos de la DIEE, hizo una revisión de los entregables presentados por el Ing. Acuña Solís, y mediante oficio DIEE-DGPE-0956-2018, emite el siguiente informe técnico: </w:t>
      </w:r>
    </w:p>
    <w:p w:rsidR="000F18B9" w:rsidRPr="00A84D37" w:rsidRDefault="000F18B9" w:rsidP="000F18B9">
      <w:pPr>
        <w:jc w:val="both"/>
        <w:rPr>
          <w:lang w:eastAsia="es-ES"/>
        </w:rPr>
      </w:pPr>
    </w:p>
    <w:p w:rsidR="000F18B9" w:rsidRPr="00A84D37" w:rsidRDefault="000F18B9" w:rsidP="00D55A5F">
      <w:pPr>
        <w:pStyle w:val="Prrafodelista"/>
        <w:numPr>
          <w:ilvl w:val="0"/>
          <w:numId w:val="9"/>
        </w:numPr>
        <w:spacing w:after="0" w:line="240" w:lineRule="auto"/>
        <w:ind w:left="567" w:firstLine="0"/>
        <w:jc w:val="both"/>
        <w:rPr>
          <w:rFonts w:ascii="Times New Roman" w:hAnsi="Times New Roman" w:cs="Times New Roman"/>
          <w:i/>
          <w:sz w:val="24"/>
          <w:szCs w:val="24"/>
        </w:rPr>
      </w:pPr>
      <w:r w:rsidRPr="00A84D37">
        <w:rPr>
          <w:rFonts w:ascii="Times New Roman" w:hAnsi="Times New Roman" w:cs="Times New Roman"/>
          <w:i/>
          <w:sz w:val="24"/>
          <w:szCs w:val="24"/>
        </w:rPr>
        <w:t>Que el anteproyecto no cumple con los requisitos que la DIEE establece procedimentalmente para su aprobación, según la boleta de revisión de anteproyecto. Deben ser una o dos láminas que contengan ubicación, localización, planta de conjunto existente, planta de conjunto propuesta, curvas de nivel, esquemas de cortes, muros y señalización de acometidas y tuberías electromecánicas existentes y propuestas.</w:t>
      </w:r>
    </w:p>
    <w:p w:rsidR="000F18B9" w:rsidRDefault="000F18B9" w:rsidP="00D55A5F">
      <w:pPr>
        <w:ind w:left="567"/>
        <w:jc w:val="both"/>
        <w:rPr>
          <w:i/>
          <w:lang w:eastAsia="es-ES"/>
        </w:rPr>
      </w:pPr>
      <w:r w:rsidRPr="00A84D37">
        <w:rPr>
          <w:i/>
          <w:lang w:eastAsia="es-ES"/>
        </w:rPr>
        <w:t xml:space="preserve">ii. Que no existe un entregable que contenga un informe sobre los estudios preliminares. La topografía solamente se envía como un archivo en formato DWG, y se adjunta el informe de Castro &amp; De la Torre, sin ningún análisis del profesional responsable del diseño. </w:t>
      </w:r>
    </w:p>
    <w:p w:rsidR="00D55A5F" w:rsidRPr="00A84D37" w:rsidRDefault="00D55A5F" w:rsidP="00D55A5F">
      <w:pPr>
        <w:ind w:left="567"/>
        <w:jc w:val="both"/>
        <w:rPr>
          <w:i/>
          <w:lang w:eastAsia="es-ES"/>
        </w:rPr>
      </w:pPr>
    </w:p>
    <w:p w:rsidR="000F18B9" w:rsidRPr="00A84D37" w:rsidRDefault="000F18B9" w:rsidP="00D55A5F">
      <w:pPr>
        <w:ind w:left="567"/>
        <w:jc w:val="both"/>
        <w:rPr>
          <w:i/>
          <w:lang w:eastAsia="es-ES"/>
        </w:rPr>
      </w:pPr>
      <w:r w:rsidRPr="00A84D37">
        <w:rPr>
          <w:i/>
          <w:lang w:eastAsia="es-ES"/>
        </w:rPr>
        <w:t xml:space="preserve">iii. Que los planos entregados están incompletos, ya que ni si quiera están enmarcados dentro </w:t>
      </w:r>
      <w:proofErr w:type="spellStart"/>
      <w:r w:rsidRPr="00A84D37">
        <w:rPr>
          <w:i/>
          <w:lang w:eastAsia="es-ES"/>
        </w:rPr>
        <w:t>del</w:t>
      </w:r>
      <w:proofErr w:type="spellEnd"/>
      <w:r w:rsidRPr="00A84D37">
        <w:rPr>
          <w:i/>
          <w:lang w:eastAsia="es-ES"/>
        </w:rPr>
        <w:t xml:space="preserve"> un cajetín, ni vienen ordenados en láminas, con índice y toda la formalidad que la DIEE exige en estos casos. Es importante señalar que para las obras descritas, existen planos prototipos y tanto la CGR como la Auditoría Interna han señalado la importancia de utilizar dichos insumos de manera prioritaria y que solo en casos debidamente justificados, se utilice el diseño externo. El ingeniero Acuña decide por cuenta propia no utilizar prototipos, o al menos eso parece ya no se desglosa los cálculos de honorarios según porcentajes del CFIA. </w:t>
      </w:r>
    </w:p>
    <w:p w:rsidR="000F18B9" w:rsidRPr="00A84D37" w:rsidRDefault="000F18B9" w:rsidP="00D55A5F">
      <w:pPr>
        <w:ind w:left="567"/>
        <w:jc w:val="both"/>
        <w:rPr>
          <w:i/>
          <w:lang w:eastAsia="es-ES"/>
        </w:rPr>
      </w:pPr>
      <w:r w:rsidRPr="00A84D37">
        <w:rPr>
          <w:i/>
          <w:lang w:eastAsia="es-ES"/>
        </w:rPr>
        <w:lastRenderedPageBreak/>
        <w:t xml:space="preserve">iv. Que el presupuesto presentado no es un presupuesto completamente detallado ni está elaborado con el formato oficial que exigen los procedimientos de la DIEE. Además, solamente se adjunta el presupuesto de un edificio de aulas y el resto de las obras no se incluyen. </w:t>
      </w:r>
    </w:p>
    <w:p w:rsidR="000F18B9" w:rsidRPr="00A84D37" w:rsidRDefault="000F18B9" w:rsidP="00D55A5F">
      <w:pPr>
        <w:ind w:left="567"/>
        <w:jc w:val="both"/>
        <w:rPr>
          <w:i/>
          <w:lang w:eastAsia="es-ES"/>
        </w:rPr>
      </w:pPr>
      <w:r w:rsidRPr="00A84D37">
        <w:rPr>
          <w:i/>
          <w:lang w:eastAsia="es-ES"/>
        </w:rPr>
        <w:t>v. El resto de documentos aportados son al parecer, del expediente de la contratación, pero no son insumos técnicos.</w:t>
      </w:r>
    </w:p>
    <w:p w:rsidR="000F18B9" w:rsidRPr="00A84D37" w:rsidRDefault="000F18B9" w:rsidP="00D55A5F">
      <w:pPr>
        <w:ind w:left="567"/>
        <w:jc w:val="both"/>
        <w:rPr>
          <w:i/>
          <w:lang w:eastAsia="es-ES"/>
        </w:rPr>
      </w:pPr>
      <w:r w:rsidRPr="00A84D37">
        <w:rPr>
          <w:i/>
          <w:lang w:eastAsia="es-ES"/>
        </w:rPr>
        <w:t xml:space="preserve">vii. CRITERIO sobre el </w:t>
      </w:r>
      <w:r w:rsidRPr="00A84D37">
        <w:rPr>
          <w:b/>
          <w:i/>
          <w:u w:val="single"/>
          <w:lang w:eastAsia="es-ES"/>
        </w:rPr>
        <w:t>estado</w:t>
      </w:r>
      <w:r w:rsidRPr="00A84D37">
        <w:rPr>
          <w:i/>
          <w:lang w:eastAsia="es-ES"/>
        </w:rPr>
        <w:t xml:space="preserve"> de lo entregado, se considera incompleto (Sic). </w:t>
      </w:r>
    </w:p>
    <w:p w:rsidR="000F18B9" w:rsidRPr="00A84D37" w:rsidRDefault="000F18B9" w:rsidP="00D55A5F">
      <w:pPr>
        <w:ind w:left="567"/>
        <w:jc w:val="both"/>
        <w:rPr>
          <w:i/>
          <w:lang w:eastAsia="es-ES"/>
        </w:rPr>
      </w:pPr>
      <w:r w:rsidRPr="00A84D37">
        <w:rPr>
          <w:i/>
          <w:lang w:eastAsia="es-ES"/>
        </w:rPr>
        <w:t xml:space="preserve">2. Respecto a la valoración de la continuidad del proceso, desde el punto de vista del interés público y el costo beneficio de utilizar los entregables aportados, se reitera, que para este funcionario, no existen entregables satisfactorios según lo indicado en el inciso vii, lo que obligaría a continuar una “relación contractual” bajo un presunto vicio de nulidad absoluta, en el entendido de que debería iniciarse una etapa intensiva de revisión de anteproyecto, planos y presupuesto y sus respectivas correcciones y ampliaciones”. </w:t>
      </w:r>
    </w:p>
    <w:p w:rsidR="000F18B9" w:rsidRPr="00A84D37" w:rsidRDefault="000F18B9" w:rsidP="000F18B9">
      <w:pPr>
        <w:jc w:val="both"/>
        <w:rPr>
          <w:lang w:eastAsia="es-ES"/>
        </w:rPr>
      </w:pPr>
    </w:p>
    <w:p w:rsidR="000F18B9" w:rsidRPr="00A84D37" w:rsidRDefault="002F3561" w:rsidP="000F18B9">
      <w:pPr>
        <w:jc w:val="both"/>
        <w:rPr>
          <w:lang w:eastAsia="es-ES"/>
        </w:rPr>
      </w:pPr>
      <w:r>
        <w:rPr>
          <w:lang w:eastAsia="es-ES"/>
        </w:rPr>
        <w:t xml:space="preserve">En referencia al </w:t>
      </w:r>
      <w:r w:rsidR="000F18B9" w:rsidRPr="00A84D37">
        <w:rPr>
          <w:lang w:eastAsia="es-ES"/>
        </w:rPr>
        <w:t xml:space="preserve">informe técnico No. DIEE-DGPE-0956-2018, y que suscribió el Ing. Sevilla Arce, profesional en ingeniería de la DIEE, esta Dirección considera de igual forma, que los entregables que presentó el Ing. Allan Mauricio Acuña Solís, no cumplen con los requerimientos técnicos y legales, establecidos en reglamentos y procedimientos internos. </w:t>
      </w:r>
    </w:p>
    <w:p w:rsidR="000F18B9" w:rsidRPr="00B02845" w:rsidRDefault="000F18B9" w:rsidP="00B02845">
      <w:pPr>
        <w:pStyle w:val="Ttulo2"/>
        <w:rPr>
          <w:sz w:val="24"/>
          <w:szCs w:val="24"/>
        </w:rPr>
      </w:pPr>
      <w:bookmarkStart w:id="15" w:name="_Toc23250404"/>
      <w:r w:rsidRPr="00B02845">
        <w:rPr>
          <w:sz w:val="24"/>
          <w:szCs w:val="24"/>
        </w:rPr>
        <w:t>2.3.7 Pago del monto contratado</w:t>
      </w:r>
      <w:bookmarkEnd w:id="15"/>
    </w:p>
    <w:p w:rsidR="000F18B9" w:rsidRPr="00A84D37" w:rsidRDefault="000F18B9" w:rsidP="000F18B9">
      <w:pPr>
        <w:jc w:val="both"/>
        <w:rPr>
          <w:b/>
          <w:lang w:eastAsia="es-CR"/>
        </w:rPr>
      </w:pPr>
      <w:r w:rsidRPr="00A84D37">
        <w:rPr>
          <w:lang w:eastAsia="es-CR"/>
        </w:rPr>
        <w:t xml:space="preserve">Mediante certificación No. NMCB0802019, con fecha 8 de agosto del 2019, y suscrita por la Contadora de la Junta Administrativa del CTP-Piedades Sur de San Ramón, se logró constatar que en la cuenta No. 73900011310011949 de </w:t>
      </w:r>
      <w:r w:rsidR="00D55A5F">
        <w:rPr>
          <w:lang w:eastAsia="es-CR"/>
        </w:rPr>
        <w:t>C</w:t>
      </w:r>
      <w:r w:rsidRPr="00A84D37">
        <w:rPr>
          <w:lang w:eastAsia="es-CR"/>
        </w:rPr>
        <w:t xml:space="preserve">aja </w:t>
      </w:r>
      <w:r w:rsidR="00D55A5F">
        <w:rPr>
          <w:lang w:eastAsia="es-CR"/>
        </w:rPr>
        <w:t>Ú</w:t>
      </w:r>
      <w:r w:rsidRPr="00A84D37">
        <w:rPr>
          <w:lang w:eastAsia="es-CR"/>
        </w:rPr>
        <w:t>nica, y perteneciente a la citada Junta, se encuentran depositados los ₡40.300.368,05 destinados a la contratación de un profesional en ingeniería para el diseño de planos y estudios preliminares.</w:t>
      </w:r>
      <w:r w:rsidR="006409AC">
        <w:rPr>
          <w:lang w:eastAsia="es-CR"/>
        </w:rPr>
        <w:t xml:space="preserve"> </w:t>
      </w:r>
      <w:r w:rsidRPr="00A84D37">
        <w:rPr>
          <w:lang w:eastAsia="es-CR"/>
        </w:rPr>
        <w:t xml:space="preserve">Dado lo expuesto, se determina que dicha Junta no realizó ninguna erogación irregular. </w:t>
      </w:r>
    </w:p>
    <w:p w:rsidR="004C0F55" w:rsidRPr="00A84D37" w:rsidRDefault="004C0F55" w:rsidP="00453D12">
      <w:pPr>
        <w:jc w:val="both"/>
      </w:pPr>
    </w:p>
    <w:p w:rsidR="00130A1E" w:rsidRPr="00A84D37" w:rsidRDefault="00BA62FC" w:rsidP="00966A47">
      <w:pPr>
        <w:jc w:val="both"/>
        <w:rPr>
          <w:rFonts w:eastAsiaTheme="minorEastAsia"/>
          <w:lang w:eastAsia="es-ES"/>
        </w:rPr>
      </w:pPr>
      <w:r w:rsidRPr="00A84D37">
        <w:rPr>
          <w:rFonts w:eastAsiaTheme="minorEastAsia"/>
          <w:lang w:eastAsia="es-ES"/>
        </w:rPr>
        <w:t xml:space="preserve">Según lo expuesto </w:t>
      </w:r>
      <w:r w:rsidR="00130A1E" w:rsidRPr="00A84D37">
        <w:rPr>
          <w:rFonts w:eastAsiaTheme="minorEastAsia"/>
          <w:lang w:eastAsia="es-ES"/>
        </w:rPr>
        <w:t>en los apartados anteriores, se</w:t>
      </w:r>
      <w:r w:rsidR="00966A47" w:rsidRPr="00A84D37">
        <w:rPr>
          <w:rFonts w:eastAsiaTheme="minorEastAsia"/>
          <w:lang w:eastAsia="es-ES"/>
        </w:rPr>
        <w:t xml:space="preserve"> contraviene lo establecido en el Reglamento de la Ley de Contratación Administrativa, en sus artículos 8, 9, 12, 51, 52, 55, 59, 84, 86, y 87. </w:t>
      </w:r>
    </w:p>
    <w:p w:rsidR="00130A1E" w:rsidRPr="00A84D37" w:rsidRDefault="00130A1E" w:rsidP="00966A47">
      <w:pPr>
        <w:jc w:val="both"/>
        <w:rPr>
          <w:rFonts w:eastAsiaTheme="minorEastAsia"/>
          <w:lang w:eastAsia="es-ES"/>
        </w:rPr>
      </w:pPr>
    </w:p>
    <w:p w:rsidR="00966A47" w:rsidRPr="00A84D37" w:rsidRDefault="00130A1E" w:rsidP="00966A47">
      <w:pPr>
        <w:jc w:val="both"/>
      </w:pPr>
      <w:r w:rsidRPr="00A84D37">
        <w:rPr>
          <w:rFonts w:eastAsiaTheme="minorEastAsia"/>
          <w:lang w:eastAsia="es-ES"/>
        </w:rPr>
        <w:t xml:space="preserve">Ahora bien, dicha situación obedece </w:t>
      </w:r>
      <w:r w:rsidR="00966A47" w:rsidRPr="00A84D37">
        <w:rPr>
          <w:rFonts w:eastAsiaTheme="minorEastAsia"/>
          <w:lang w:eastAsia="es-ES"/>
        </w:rPr>
        <w:t>al desconocimiento y la inobservancia de la Junta y del Director del Centr</w:t>
      </w:r>
      <w:r w:rsidR="002F3561">
        <w:rPr>
          <w:rFonts w:eastAsiaTheme="minorEastAsia"/>
          <w:lang w:eastAsia="es-ES"/>
        </w:rPr>
        <w:t xml:space="preserve">o Educativo, </w:t>
      </w:r>
      <w:r w:rsidR="00966A47" w:rsidRPr="00A84D37">
        <w:rPr>
          <w:rFonts w:eastAsiaTheme="minorEastAsia"/>
          <w:lang w:eastAsia="es-ES"/>
        </w:rPr>
        <w:t>en relación con la normativa y reglamentación para la realización del proceso de contratación administrativa No. 07-2016.</w:t>
      </w:r>
    </w:p>
    <w:p w:rsidR="00D55A5F" w:rsidRDefault="00D55A5F" w:rsidP="00966A47">
      <w:pPr>
        <w:jc w:val="both"/>
        <w:rPr>
          <w:rFonts w:eastAsiaTheme="minorEastAsia"/>
          <w:lang w:eastAsia="es-ES"/>
        </w:rPr>
      </w:pPr>
    </w:p>
    <w:p w:rsidR="00966A47" w:rsidRPr="00A84D37" w:rsidRDefault="00966A47" w:rsidP="00966A47">
      <w:pPr>
        <w:jc w:val="both"/>
      </w:pPr>
      <w:r w:rsidRPr="00A84D37">
        <w:rPr>
          <w:rFonts w:eastAsiaTheme="minorEastAsia"/>
          <w:lang w:eastAsia="es-ES"/>
        </w:rPr>
        <w:t>Producto de las irregularidades que se presentaron en el proceso de contratación No. 07-2016, mediante criterio legal DIEE-DC-284-2018, el Lic. Irving Mathews Soto, Jefe del Departamento de Contrataciones, indica</w:t>
      </w:r>
      <w:r w:rsidR="006409AC">
        <w:rPr>
          <w:rFonts w:eastAsiaTheme="minorEastAsia"/>
          <w:lang w:eastAsia="es-ES"/>
        </w:rPr>
        <w:t xml:space="preserve"> </w:t>
      </w:r>
      <w:r w:rsidRPr="00A84D37">
        <w:rPr>
          <w:rFonts w:eastAsiaTheme="minorEastAsia"/>
          <w:lang w:eastAsia="es-ES"/>
        </w:rPr>
        <w:t xml:space="preserve">lo siguiente: </w:t>
      </w:r>
      <w:r w:rsidRPr="00A84D37">
        <w:rPr>
          <w:rFonts w:eastAsiaTheme="minorEastAsia"/>
          <w:i/>
          <w:lang w:eastAsia="es-ES"/>
        </w:rPr>
        <w:t>“Considero que el presente proceso de contratación administrativa de servicios profesionales se ha desarrollado contraviniendo el marco normativo que rige la materia, se encuentra viciada de nulidad, la cual según sus características es absoluta, evidente y manifiesta.</w:t>
      </w:r>
      <w:r w:rsidR="00D55A5F">
        <w:t xml:space="preserve"> </w:t>
      </w:r>
      <w:r w:rsidRPr="00A84D37">
        <w:rPr>
          <w:rFonts w:eastAsiaTheme="minorEastAsia"/>
          <w:i/>
          <w:lang w:eastAsia="es-ES"/>
        </w:rPr>
        <w:t xml:space="preserve">Se recomienda que la Junta mantenga suspendido el contrato e inicie un procedimiento administrativo para declarar su nulidad absoluta, evidente y manifiesta”. </w:t>
      </w:r>
    </w:p>
    <w:p w:rsidR="00966A47" w:rsidRPr="00A84D37" w:rsidRDefault="00966A47" w:rsidP="00966A47">
      <w:pPr>
        <w:jc w:val="both"/>
        <w:rPr>
          <w:rFonts w:eastAsiaTheme="minorEastAsia"/>
          <w:lang w:eastAsia="es-ES"/>
        </w:rPr>
      </w:pPr>
    </w:p>
    <w:p w:rsidR="004C0F55" w:rsidRPr="00A84D37" w:rsidRDefault="00966A47" w:rsidP="00966A47">
      <w:pPr>
        <w:jc w:val="both"/>
      </w:pPr>
      <w:r w:rsidRPr="00A84D37">
        <w:rPr>
          <w:rFonts w:eastAsiaTheme="minorEastAsia"/>
          <w:lang w:eastAsia="es-ES"/>
        </w:rPr>
        <w:lastRenderedPageBreak/>
        <w:t>En razón de irregularidades detectadas, y del incumplimiento de la recomendación emitida por la DIEE, las obras de construcción en el CTP-Piedades Sur de San Ramón tienen más de 3 años de atraso, el presupuesto inicial estimado va tener que ser ajustado</w:t>
      </w:r>
      <w:r w:rsidRPr="00A84D37">
        <w:rPr>
          <w:rFonts w:eastAsiaTheme="minorEastAsia"/>
          <w:i/>
          <w:lang w:eastAsia="es-ES"/>
        </w:rPr>
        <w:t xml:space="preserve">, </w:t>
      </w:r>
      <w:r w:rsidRPr="00A84D37">
        <w:rPr>
          <w:rFonts w:eastAsiaTheme="minorEastAsia"/>
          <w:lang w:eastAsia="es-ES"/>
        </w:rPr>
        <w:t>los fondos destinados para las obras se han devaluado, y los derechos de los estudiantes a una educación de calidad han sido vulnerados</w:t>
      </w:r>
    </w:p>
    <w:p w:rsidR="00073619" w:rsidRPr="00FA3B56" w:rsidRDefault="00073619" w:rsidP="00FA3B56">
      <w:pPr>
        <w:pStyle w:val="Ttulo2"/>
        <w:rPr>
          <w:sz w:val="24"/>
          <w:szCs w:val="24"/>
        </w:rPr>
      </w:pPr>
      <w:bookmarkStart w:id="16" w:name="_Toc23250405"/>
      <w:r w:rsidRPr="00FA3B56">
        <w:rPr>
          <w:sz w:val="24"/>
          <w:szCs w:val="24"/>
        </w:rPr>
        <w:t>2.4 Proceso de nulidad absoluta, manifiesta y evidente de la contratación No. 07-2016</w:t>
      </w:r>
      <w:bookmarkEnd w:id="16"/>
    </w:p>
    <w:p w:rsidR="00073619" w:rsidRPr="00A84D37" w:rsidRDefault="00073619" w:rsidP="00073619">
      <w:pPr>
        <w:jc w:val="both"/>
        <w:rPr>
          <w:lang w:eastAsia="es-ES"/>
        </w:rPr>
      </w:pPr>
      <w:r w:rsidRPr="00A84D37">
        <w:rPr>
          <w:lang w:eastAsia="es-ES"/>
        </w:rPr>
        <w:t>Mediante oficios DIEE-DGPE-0956-2018 y DIEE-DC-284-2018, con fechas 3 de agosto y 4 de octu</w:t>
      </w:r>
      <w:r w:rsidR="002F3561">
        <w:rPr>
          <w:lang w:eastAsia="es-ES"/>
        </w:rPr>
        <w:t xml:space="preserve">bre del año 2018, la Dirección </w:t>
      </w:r>
      <w:r w:rsidRPr="00A84D37">
        <w:rPr>
          <w:lang w:eastAsia="es-ES"/>
        </w:rPr>
        <w:t xml:space="preserve">de Infraestructura y Equipamiento Educativo, emite un criterio técnico y otro legal sobre la contratación No. 07-2016, en los cuales indica lo siguiente: </w:t>
      </w:r>
    </w:p>
    <w:p w:rsidR="00073619" w:rsidRPr="00A84D37" w:rsidRDefault="00073619" w:rsidP="00073619">
      <w:pPr>
        <w:jc w:val="both"/>
        <w:rPr>
          <w:lang w:eastAsia="es-ES"/>
        </w:rPr>
      </w:pPr>
    </w:p>
    <w:p w:rsidR="00073619" w:rsidRPr="00EF6361" w:rsidRDefault="00073619" w:rsidP="002F3561">
      <w:pPr>
        <w:ind w:left="567"/>
        <w:jc w:val="both"/>
        <w:rPr>
          <w:u w:val="single"/>
          <w:lang w:eastAsia="es-ES"/>
        </w:rPr>
      </w:pPr>
      <w:r w:rsidRPr="00A84D37">
        <w:rPr>
          <w:u w:val="single"/>
          <w:lang w:eastAsia="es-ES"/>
        </w:rPr>
        <w:t>DIEE-DGPE-0956-2018</w:t>
      </w:r>
      <w:r w:rsidR="00EF6361">
        <w:rPr>
          <w:u w:val="single"/>
          <w:lang w:eastAsia="es-ES"/>
        </w:rPr>
        <w:t xml:space="preserve">: </w:t>
      </w:r>
      <w:r w:rsidRPr="00A84D37">
        <w:rPr>
          <w:i/>
          <w:lang w:eastAsia="es-ES"/>
        </w:rPr>
        <w:t>(…) “</w:t>
      </w:r>
      <w:r w:rsidRPr="00A84D37">
        <w:rPr>
          <w:i/>
          <w:color w:val="000000"/>
          <w:lang w:eastAsia="es-CR"/>
        </w:rPr>
        <w:t xml:space="preserve">Siendo que a criterio de este funcionario, existe vicio de nulidad absoluta, se considera un ejercicio infructuoso el evaluar estado, costo y viabilidad. (…) </w:t>
      </w:r>
    </w:p>
    <w:p w:rsidR="00073619" w:rsidRPr="00A84D37" w:rsidRDefault="00073619" w:rsidP="002F3561">
      <w:pPr>
        <w:ind w:left="567"/>
        <w:jc w:val="both"/>
        <w:rPr>
          <w:lang w:eastAsia="es-ES"/>
        </w:rPr>
      </w:pPr>
    </w:p>
    <w:p w:rsidR="00073619" w:rsidRPr="00EF6361" w:rsidRDefault="00073619" w:rsidP="002F3561">
      <w:pPr>
        <w:ind w:left="567"/>
        <w:jc w:val="both"/>
        <w:rPr>
          <w:u w:val="single"/>
          <w:lang w:eastAsia="es-ES"/>
        </w:rPr>
      </w:pPr>
      <w:r w:rsidRPr="00A84D37">
        <w:rPr>
          <w:u w:val="single"/>
          <w:lang w:eastAsia="es-ES"/>
        </w:rPr>
        <w:t>DIEE-D</w:t>
      </w:r>
      <w:r w:rsidR="00EF6361">
        <w:rPr>
          <w:u w:val="single"/>
          <w:lang w:eastAsia="es-ES"/>
        </w:rPr>
        <w:t xml:space="preserve">C-284-2018: </w:t>
      </w:r>
      <w:r w:rsidRPr="00A84D37">
        <w:rPr>
          <w:i/>
          <w:lang w:eastAsia="es-ES"/>
        </w:rPr>
        <w:t>“Se recomienda que la Junta mantenga suspendido el contrato e inicie un procedimiento administrativo para declarar su nulidad absoluta, evidente y manifiesta</w:t>
      </w:r>
    </w:p>
    <w:p w:rsidR="00073619" w:rsidRPr="00A84D37" w:rsidRDefault="00073619" w:rsidP="002F3561">
      <w:pPr>
        <w:ind w:left="567"/>
        <w:jc w:val="both"/>
        <w:rPr>
          <w:i/>
          <w:lang w:eastAsia="es-ES"/>
        </w:rPr>
      </w:pPr>
    </w:p>
    <w:p w:rsidR="00073619" w:rsidRPr="00A84D37" w:rsidRDefault="00073619" w:rsidP="00073619">
      <w:pPr>
        <w:jc w:val="both"/>
        <w:rPr>
          <w:lang w:eastAsia="es-ES"/>
        </w:rPr>
      </w:pPr>
      <w:r w:rsidRPr="00A84D37">
        <w:rPr>
          <w:lang w:eastAsia="es-ES"/>
        </w:rPr>
        <w:t xml:space="preserve">Sobre el particular, esta Auditoría logró constatar que al día 20 de agosto del año 2019, la Junta Administrativa del CTP-Piedades Sur de San Ramón, no había realizado el procedimiento administrativo para declarar la nulidad absoluta, evidente y manifiesta de la contratación No. 07-2016 </w:t>
      </w:r>
      <w:r w:rsidRPr="00EF6361">
        <w:rPr>
          <w:i/>
          <w:lang w:eastAsia="es-ES"/>
        </w:rPr>
        <w:t>“Contratación de los servicios de un profesional en ingeniería para el diseño de planos y estudios preliminares”</w:t>
      </w:r>
      <w:r w:rsidRPr="00A84D37">
        <w:rPr>
          <w:lang w:eastAsia="es-ES"/>
        </w:rPr>
        <w:t>, y la cual le fue adjudicada al Ing. Allan Mauricio Acuña Solís.</w:t>
      </w:r>
      <w:r w:rsidR="006409AC">
        <w:rPr>
          <w:lang w:eastAsia="es-ES"/>
        </w:rPr>
        <w:t xml:space="preserve"> </w:t>
      </w:r>
    </w:p>
    <w:p w:rsidR="00073619" w:rsidRPr="00A84D37" w:rsidRDefault="00073619" w:rsidP="00073619">
      <w:pPr>
        <w:spacing w:before="100" w:beforeAutospacing="1" w:after="100" w:afterAutospacing="1"/>
        <w:jc w:val="both"/>
        <w:rPr>
          <w:rFonts w:eastAsiaTheme="minorEastAsia"/>
          <w:i/>
          <w:lang w:eastAsia="es-ES"/>
        </w:rPr>
      </w:pPr>
      <w:r w:rsidRPr="00A84D37">
        <w:rPr>
          <w:rFonts w:eastAsiaTheme="minorEastAsia"/>
          <w:lang w:eastAsia="es-ES"/>
        </w:rPr>
        <w:t>Lo anterior contraviene lo establecido en el artículo 31 inciso e</w:t>
      </w:r>
      <w:r w:rsidR="00EF6361">
        <w:rPr>
          <w:rFonts w:eastAsiaTheme="minorEastAsia"/>
          <w:lang w:eastAsia="es-ES"/>
        </w:rPr>
        <w:t>)</w:t>
      </w:r>
      <w:r w:rsidRPr="00A84D37">
        <w:rPr>
          <w:rFonts w:eastAsiaTheme="minorEastAsia"/>
          <w:lang w:eastAsia="es-ES"/>
        </w:rPr>
        <w:t xml:space="preserve"> del </w:t>
      </w:r>
      <w:r w:rsidR="00EF6361">
        <w:rPr>
          <w:rFonts w:eastAsiaTheme="minorEastAsia"/>
          <w:lang w:eastAsia="es-ES"/>
        </w:rPr>
        <w:t>D</w:t>
      </w:r>
      <w:r w:rsidRPr="00A84D37">
        <w:rPr>
          <w:rFonts w:eastAsiaTheme="minorEastAsia"/>
          <w:lang w:eastAsia="es-ES"/>
        </w:rPr>
        <w:t xml:space="preserve">ecreto No. 38249-MEP Reglamento General de Juntas de Educación y Juntas Administrativas, que versa en lo siguiente: </w:t>
      </w:r>
      <w:r w:rsidR="00EF6361">
        <w:rPr>
          <w:rFonts w:eastAsiaTheme="minorEastAsia"/>
          <w:i/>
          <w:lang w:eastAsia="es-ES"/>
        </w:rPr>
        <w:t>“</w:t>
      </w:r>
      <w:r w:rsidRPr="00A84D37">
        <w:rPr>
          <w:rFonts w:eastAsiaTheme="minorEastAsia"/>
          <w:i/>
          <w:lang w:eastAsia="es-ES"/>
        </w:rPr>
        <w:t>Realizar los procesos de compras de bienes y servicios respetando los procedimientos de contratación establecidos</w:t>
      </w:r>
      <w:r w:rsidR="00EF6361">
        <w:rPr>
          <w:rFonts w:eastAsiaTheme="minorEastAsia"/>
          <w:i/>
          <w:lang w:eastAsia="es-ES"/>
        </w:rPr>
        <w:t>”</w:t>
      </w:r>
      <w:r w:rsidRPr="00A84D37">
        <w:rPr>
          <w:rFonts w:eastAsiaTheme="minorEastAsia"/>
          <w:i/>
          <w:lang w:eastAsia="es-ES"/>
        </w:rPr>
        <w:t>.</w:t>
      </w:r>
    </w:p>
    <w:p w:rsidR="00073619" w:rsidRPr="00A84D37" w:rsidRDefault="00073619" w:rsidP="00073619">
      <w:pPr>
        <w:spacing w:before="100" w:beforeAutospacing="1" w:after="100" w:afterAutospacing="1"/>
        <w:jc w:val="both"/>
        <w:rPr>
          <w:rFonts w:eastAsiaTheme="minorEastAsia"/>
          <w:lang w:eastAsia="es-ES"/>
        </w:rPr>
      </w:pPr>
      <w:r w:rsidRPr="00A84D37">
        <w:rPr>
          <w:rFonts w:eastAsiaTheme="minorEastAsia"/>
          <w:lang w:eastAsia="es-ES"/>
        </w:rPr>
        <w:t xml:space="preserve">Dicha situación obedece a la falta de conocimiento y capacitación en materia de contratación administrativa por parte de los miembros de la Junta Administrativa, para realizar un proceso legal de esta índole. En ese sentido, se resalta que la Junta Administrativa del CTP-Piedades Sur, mediante oficio CTPPS-343-2018, le solicitó a la DIEE asesoría y acompañamiento para poder llevar a cabo la declaración de nulidad absoluta del proceso de contratación administrativa 07-2016. </w:t>
      </w:r>
    </w:p>
    <w:p w:rsidR="00073619" w:rsidRPr="00A84D37" w:rsidRDefault="00073619" w:rsidP="00073619">
      <w:pPr>
        <w:spacing w:before="100" w:beforeAutospacing="1" w:after="100" w:afterAutospacing="1"/>
        <w:jc w:val="both"/>
        <w:rPr>
          <w:lang w:eastAsia="es-ES"/>
        </w:rPr>
      </w:pPr>
      <w:r w:rsidRPr="00A84D37">
        <w:rPr>
          <w:rFonts w:eastAsiaTheme="minorEastAsia"/>
          <w:lang w:eastAsia="es-ES"/>
        </w:rPr>
        <w:t>En atención a lo anterior</w:t>
      </w:r>
      <w:r w:rsidRPr="00A84D37">
        <w:rPr>
          <w:lang w:eastAsia="es-ES"/>
        </w:rPr>
        <w:t xml:space="preserve">, mediante oficio DIEE-DC-104-2019, con fecha 25 de febrero del 2019, el Lic. Irving Mathews Soto, funcionario de la DIEE, le indica lo siguiente a la Junta: </w:t>
      </w:r>
      <w:r w:rsidRPr="00A84D37">
        <w:rPr>
          <w:i/>
          <w:lang w:eastAsia="es-ES"/>
        </w:rPr>
        <w:t>“nos encontramos imposibilitados de brindarles el servicio requerido, a lo que deberá valorarse la contratación de servicios profesionales externos en el área legal”</w:t>
      </w:r>
      <w:r w:rsidRPr="00A84D37">
        <w:rPr>
          <w:lang w:eastAsia="es-ES"/>
        </w:rPr>
        <w:t xml:space="preserve">. Por otro lado, la Administración no les dotó de los recursos necesarios, para poder contratar un asesor legal externo, y por ende el proceso se encuentra entrabado. </w:t>
      </w:r>
    </w:p>
    <w:p w:rsidR="00073619" w:rsidRPr="00A84D37" w:rsidRDefault="00073619" w:rsidP="00073619">
      <w:pPr>
        <w:jc w:val="both"/>
        <w:rPr>
          <w:lang w:eastAsia="es-ES"/>
        </w:rPr>
      </w:pPr>
      <w:r w:rsidRPr="00A84D37">
        <w:rPr>
          <w:lang w:eastAsia="es-ES"/>
        </w:rPr>
        <w:lastRenderedPageBreak/>
        <w:t>Dicha situación ha provocado que a la fecha la Junta no pueda iniciarse un nuevo proceso de contratación para el diseño de planos constructivos y estudios preliminares.</w:t>
      </w:r>
      <w:r w:rsidR="006409AC">
        <w:rPr>
          <w:lang w:eastAsia="es-ES"/>
        </w:rPr>
        <w:t xml:space="preserve"> </w:t>
      </w:r>
    </w:p>
    <w:p w:rsidR="00F13A8E" w:rsidRPr="00A84D37" w:rsidRDefault="00073619" w:rsidP="00F13A8E">
      <w:pPr>
        <w:spacing w:before="100" w:beforeAutospacing="1" w:after="100" w:afterAutospacing="1"/>
        <w:jc w:val="both"/>
        <w:rPr>
          <w:rFonts w:eastAsiaTheme="minorEastAsia"/>
          <w:lang w:eastAsia="es-ES"/>
        </w:rPr>
      </w:pPr>
      <w:r w:rsidRPr="00A84D37">
        <w:rPr>
          <w:rFonts w:eastAsiaTheme="minorEastAsia"/>
          <w:lang w:eastAsia="es-ES"/>
        </w:rPr>
        <w:t>Sobre el particular, existe una afectación amplia en la infraestructura del Centro Educativo que no ha sido resuelta, después de casi tres años de haberse iniciado este proceso, lo fondos para realizarse las obras se han devaluado, y es evidente que se está violentando los derechos de los estudiantes a una educación de calidad, y un entorno equilibrado.</w:t>
      </w:r>
    </w:p>
    <w:p w:rsidR="00F13A8E" w:rsidRPr="00FA3B56" w:rsidRDefault="00F13A8E" w:rsidP="00FA3B56">
      <w:pPr>
        <w:pStyle w:val="Ttulo2"/>
        <w:rPr>
          <w:rFonts w:eastAsiaTheme="minorEastAsia"/>
          <w:sz w:val="24"/>
          <w:szCs w:val="24"/>
        </w:rPr>
      </w:pPr>
      <w:bookmarkStart w:id="17" w:name="_Toc23250406"/>
      <w:r w:rsidRPr="00FA3B56">
        <w:rPr>
          <w:rFonts w:eastAsiaTheme="minorEastAsia"/>
          <w:sz w:val="24"/>
          <w:szCs w:val="24"/>
        </w:rPr>
        <w:t xml:space="preserve">2.5 </w:t>
      </w:r>
      <w:r w:rsidRPr="00FA3B56">
        <w:rPr>
          <w:sz w:val="24"/>
          <w:szCs w:val="24"/>
        </w:rPr>
        <w:t>Refrendo contratación administrativa No. 03-2017 PNTM</w:t>
      </w:r>
      <w:bookmarkEnd w:id="17"/>
    </w:p>
    <w:p w:rsidR="00F13A8E" w:rsidRPr="00A84D37" w:rsidRDefault="00F13A8E" w:rsidP="00F13A8E">
      <w:pPr>
        <w:spacing w:before="100" w:beforeAutospacing="1" w:after="100" w:afterAutospacing="1"/>
        <w:jc w:val="both"/>
        <w:rPr>
          <w:rFonts w:eastAsiaTheme="minorEastAsia"/>
          <w:lang w:eastAsia="es-ES"/>
        </w:rPr>
      </w:pPr>
      <w:r w:rsidRPr="00A84D37">
        <w:rPr>
          <w:rFonts w:eastAsiaTheme="minorEastAsia"/>
          <w:lang w:eastAsia="es-ES"/>
        </w:rPr>
        <w:t xml:space="preserve">Vía correo electrónico, con fecha 25 de setiembre del 2017, la funcionaria Tatiana Patricia Méndez Aguilar Méndez, de la Dirección de Recursos Tecnológicos en Educación, le remite a la Dirección del CTP-Piedades Sur el cartel de licitación y otros documentos, para que se inicie el proceso de adquisición de equipo y accesorios tecnológicos, en el marco del Programa Nacional de Tecnologías Móviles. A continuación se detallan los demás documentos enviados: </w:t>
      </w:r>
    </w:p>
    <w:p w:rsidR="00EF6361" w:rsidRPr="00EF6361" w:rsidRDefault="00F13A8E" w:rsidP="00EF6361">
      <w:pPr>
        <w:pStyle w:val="Prrafodelista"/>
        <w:numPr>
          <w:ilvl w:val="0"/>
          <w:numId w:val="31"/>
        </w:numPr>
        <w:spacing w:line="240" w:lineRule="auto"/>
        <w:ind w:left="357" w:hanging="357"/>
        <w:jc w:val="both"/>
        <w:rPr>
          <w:rFonts w:ascii="Times New Roman" w:hAnsi="Times New Roman" w:cs="Times New Roman"/>
          <w:sz w:val="24"/>
          <w:szCs w:val="24"/>
          <w:lang w:eastAsia="es-ES"/>
        </w:rPr>
      </w:pPr>
      <w:r w:rsidRPr="00EF6361">
        <w:rPr>
          <w:rFonts w:ascii="Times New Roman" w:eastAsiaTheme="minorEastAsia" w:hAnsi="Times New Roman" w:cs="Times New Roman"/>
          <w:sz w:val="24"/>
          <w:szCs w:val="24"/>
          <w:lang w:eastAsia="es-ES"/>
        </w:rPr>
        <w:t>Oficio DRTE-PNTM-104-2017, el cual contiene indicaciones generales con respecto a los carteles, así como disposiciones de acatamiento por parte de la Contraloría General de la República. </w:t>
      </w:r>
      <w:r w:rsidR="00EF6361">
        <w:rPr>
          <w:rFonts w:ascii="Times New Roman" w:eastAsiaTheme="minorEastAsia" w:hAnsi="Times New Roman" w:cs="Times New Roman"/>
          <w:sz w:val="24"/>
          <w:szCs w:val="24"/>
          <w:lang w:eastAsia="es-ES"/>
        </w:rPr>
        <w:t xml:space="preserve">Aunado se indica que deben </w:t>
      </w:r>
      <w:r w:rsidRPr="00EF6361">
        <w:rPr>
          <w:rFonts w:ascii="Times New Roman" w:eastAsiaTheme="minorEastAsia" w:hAnsi="Times New Roman" w:cs="Times New Roman"/>
          <w:sz w:val="24"/>
          <w:szCs w:val="24"/>
          <w:lang w:eastAsia="es-ES"/>
        </w:rPr>
        <w:t>mantener un expediente administrativo con todo lo referente al proceso para verificaciones posteriores.</w:t>
      </w:r>
    </w:p>
    <w:p w:rsidR="00EF6361" w:rsidRPr="00EF6361" w:rsidRDefault="00F13A8E" w:rsidP="00EF6361">
      <w:pPr>
        <w:pStyle w:val="Prrafodelista"/>
        <w:numPr>
          <w:ilvl w:val="0"/>
          <w:numId w:val="31"/>
        </w:numPr>
        <w:spacing w:line="240" w:lineRule="auto"/>
        <w:ind w:left="357" w:hanging="357"/>
        <w:jc w:val="both"/>
        <w:rPr>
          <w:rFonts w:ascii="Times New Roman" w:hAnsi="Times New Roman" w:cs="Times New Roman"/>
          <w:sz w:val="24"/>
          <w:szCs w:val="24"/>
          <w:lang w:eastAsia="es-ES"/>
        </w:rPr>
      </w:pPr>
      <w:r w:rsidRPr="00EF6361">
        <w:rPr>
          <w:rFonts w:ascii="Times New Roman" w:eastAsiaTheme="minorEastAsia" w:hAnsi="Times New Roman" w:cs="Times New Roman"/>
          <w:sz w:val="24"/>
          <w:szCs w:val="24"/>
          <w:lang w:eastAsia="es-ES"/>
        </w:rPr>
        <w:t>Cartel de licitación</w:t>
      </w:r>
      <w:r w:rsidR="00EF6361">
        <w:rPr>
          <w:rFonts w:ascii="Times New Roman" w:eastAsiaTheme="minorEastAsia" w:hAnsi="Times New Roman" w:cs="Times New Roman"/>
          <w:sz w:val="24"/>
          <w:szCs w:val="24"/>
          <w:lang w:eastAsia="es-ES"/>
        </w:rPr>
        <w:t xml:space="preserve">; Se indica que deben </w:t>
      </w:r>
      <w:r w:rsidRPr="00EF6361">
        <w:rPr>
          <w:rFonts w:ascii="Times New Roman" w:eastAsiaTheme="minorEastAsia" w:hAnsi="Times New Roman" w:cs="Times New Roman"/>
          <w:sz w:val="24"/>
          <w:szCs w:val="24"/>
          <w:lang w:eastAsia="es-ES"/>
        </w:rPr>
        <w:t xml:space="preserve">completar los datos de la institución que se consideren necesarios </w:t>
      </w:r>
      <w:r w:rsidR="00EF6361">
        <w:rPr>
          <w:rFonts w:ascii="Times New Roman" w:eastAsiaTheme="minorEastAsia" w:hAnsi="Times New Roman" w:cs="Times New Roman"/>
          <w:sz w:val="24"/>
          <w:szCs w:val="24"/>
          <w:lang w:eastAsia="es-ES"/>
        </w:rPr>
        <w:t xml:space="preserve">y </w:t>
      </w:r>
      <w:r w:rsidRPr="00EF6361">
        <w:rPr>
          <w:rFonts w:ascii="Times New Roman" w:eastAsiaTheme="minorEastAsia" w:hAnsi="Times New Roman" w:cs="Times New Roman"/>
          <w:sz w:val="24"/>
          <w:szCs w:val="24"/>
          <w:lang w:eastAsia="es-ES"/>
        </w:rPr>
        <w:t>mantener los montos y las cantidades de los dispositivos.</w:t>
      </w:r>
    </w:p>
    <w:p w:rsidR="00EF6361" w:rsidRPr="00EF6361" w:rsidRDefault="00F13A8E" w:rsidP="00EF6361">
      <w:pPr>
        <w:pStyle w:val="Prrafodelista"/>
        <w:numPr>
          <w:ilvl w:val="0"/>
          <w:numId w:val="31"/>
        </w:numPr>
        <w:spacing w:line="240" w:lineRule="auto"/>
        <w:ind w:left="357" w:hanging="357"/>
        <w:jc w:val="both"/>
        <w:rPr>
          <w:rFonts w:ascii="Times New Roman" w:hAnsi="Times New Roman" w:cs="Times New Roman"/>
          <w:sz w:val="24"/>
          <w:szCs w:val="24"/>
          <w:lang w:eastAsia="es-ES"/>
        </w:rPr>
      </w:pPr>
      <w:r w:rsidRPr="00EF6361">
        <w:rPr>
          <w:rFonts w:ascii="Times New Roman" w:eastAsiaTheme="minorEastAsia" w:hAnsi="Times New Roman" w:cs="Times New Roman"/>
          <w:sz w:val="24"/>
          <w:szCs w:val="24"/>
          <w:lang w:eastAsia="es-ES"/>
        </w:rPr>
        <w:t xml:space="preserve">Cronograma, con el cual deberán adecuar las fechas de acuerdo al inicio del proceso, manteniendo los plazos indicados para cada uno de los rubros. </w:t>
      </w:r>
    </w:p>
    <w:p w:rsidR="00F13A8E" w:rsidRPr="00EF6361" w:rsidRDefault="00F13A8E" w:rsidP="00EF6361">
      <w:pPr>
        <w:pStyle w:val="Prrafodelista"/>
        <w:numPr>
          <w:ilvl w:val="0"/>
          <w:numId w:val="31"/>
        </w:numPr>
        <w:spacing w:line="240" w:lineRule="auto"/>
        <w:ind w:left="357" w:hanging="357"/>
        <w:jc w:val="both"/>
        <w:rPr>
          <w:rFonts w:ascii="Times New Roman" w:hAnsi="Times New Roman" w:cs="Times New Roman"/>
          <w:sz w:val="24"/>
          <w:szCs w:val="24"/>
          <w:lang w:eastAsia="es-ES"/>
        </w:rPr>
      </w:pPr>
      <w:r w:rsidRPr="00EF6361">
        <w:rPr>
          <w:rFonts w:ascii="Times New Roman" w:eastAsiaTheme="minorEastAsia" w:hAnsi="Times New Roman" w:cs="Times New Roman"/>
          <w:sz w:val="24"/>
          <w:szCs w:val="24"/>
          <w:lang w:eastAsia="es-ES"/>
        </w:rPr>
        <w:t>Instructivo para la contratación administrativa.</w:t>
      </w:r>
    </w:p>
    <w:p w:rsidR="00F13A8E" w:rsidRPr="00A84D37" w:rsidRDefault="00F13A8E" w:rsidP="00F13A8E">
      <w:pPr>
        <w:jc w:val="both"/>
        <w:rPr>
          <w:b/>
          <w:lang w:eastAsia="es-CR"/>
        </w:rPr>
      </w:pPr>
    </w:p>
    <w:p w:rsidR="00F13A8E" w:rsidRPr="00A84D37" w:rsidRDefault="00F13A8E" w:rsidP="00F13A8E">
      <w:pPr>
        <w:jc w:val="both"/>
        <w:rPr>
          <w:rFonts w:eastAsiaTheme="minorEastAsia"/>
          <w:lang w:eastAsia="es-ES"/>
        </w:rPr>
      </w:pPr>
      <w:r w:rsidRPr="00A84D37">
        <w:rPr>
          <w:lang w:eastAsia="es-CR"/>
        </w:rPr>
        <w:t>En referencia al oficio</w:t>
      </w:r>
      <w:r w:rsidRPr="00A84D37">
        <w:rPr>
          <w:b/>
          <w:lang w:eastAsia="es-CR"/>
        </w:rPr>
        <w:t xml:space="preserve"> </w:t>
      </w:r>
      <w:r w:rsidRPr="00A84D37">
        <w:rPr>
          <w:rFonts w:eastAsiaTheme="minorEastAsia"/>
          <w:lang w:eastAsia="es-ES"/>
        </w:rPr>
        <w:t xml:space="preserve">DRTE-PNTM-104-2017, la Administración definió lo siguiente: </w:t>
      </w:r>
    </w:p>
    <w:p w:rsidR="00F13A8E" w:rsidRPr="00A84D37" w:rsidRDefault="00F13A8E" w:rsidP="00F13A8E">
      <w:pPr>
        <w:jc w:val="both"/>
        <w:rPr>
          <w:rFonts w:eastAsiaTheme="minorEastAsia"/>
          <w:lang w:eastAsia="es-ES"/>
        </w:rPr>
      </w:pPr>
    </w:p>
    <w:p w:rsidR="00F13A8E" w:rsidRPr="00A84D37" w:rsidRDefault="00F13A8E" w:rsidP="00EF6361">
      <w:pPr>
        <w:ind w:left="567"/>
        <w:jc w:val="both"/>
        <w:rPr>
          <w:i/>
          <w:lang w:eastAsia="es-CR"/>
        </w:rPr>
      </w:pPr>
      <w:r w:rsidRPr="00A84D37">
        <w:rPr>
          <w:i/>
          <w:lang w:eastAsia="es-CR"/>
        </w:rPr>
        <w:t xml:space="preserve">Con respecto al refrendo interno y responsables del mismo, en resolución No. 1540-MEP-2017, con fecha 20 de junio del 2017, firmada por la señora Ministra de Educación, se indica: </w:t>
      </w:r>
    </w:p>
    <w:p w:rsidR="00F13A8E" w:rsidRPr="00A84D37" w:rsidRDefault="00F13A8E" w:rsidP="00EF6361">
      <w:pPr>
        <w:ind w:left="567"/>
        <w:jc w:val="both"/>
        <w:rPr>
          <w:i/>
          <w:lang w:eastAsia="es-CR"/>
        </w:rPr>
      </w:pPr>
      <w:r w:rsidRPr="00A84D37">
        <w:rPr>
          <w:i/>
          <w:lang w:eastAsia="es-CR"/>
        </w:rPr>
        <w:t xml:space="preserve">Artículo 2-Responsables del refrendo interno en los procesos de contratación directa concursada del PNTM </w:t>
      </w:r>
      <w:proofErr w:type="spellStart"/>
      <w:r w:rsidRPr="00A84D37">
        <w:rPr>
          <w:i/>
          <w:lang w:eastAsia="es-CR"/>
        </w:rPr>
        <w:t>Tecno@aprender</w:t>
      </w:r>
      <w:proofErr w:type="spellEnd"/>
      <w:r w:rsidRPr="00A84D37">
        <w:rPr>
          <w:i/>
          <w:lang w:eastAsia="es-CR"/>
        </w:rPr>
        <w:t>. Corresponde en conjunto a los asesores legales y los departamentos de servicios administrativos y financieros de cada una de las direcciones regionales de educación del Ministerio de Educación Pública, asumir la labor de emitir refrendo interno para todos los procesos de contratación directa concursada gestionados por la juntas de educación o juntas administrativas de su jurisdicción.</w:t>
      </w:r>
    </w:p>
    <w:p w:rsidR="00F13A8E" w:rsidRPr="00A84D37" w:rsidRDefault="00F13A8E" w:rsidP="00EF6361">
      <w:pPr>
        <w:ind w:left="567"/>
        <w:jc w:val="both"/>
        <w:rPr>
          <w:i/>
          <w:lang w:eastAsia="es-CR"/>
        </w:rPr>
      </w:pPr>
      <w:r w:rsidRPr="00A84D37">
        <w:rPr>
          <w:i/>
          <w:lang w:eastAsia="es-CR"/>
        </w:rPr>
        <w:t xml:space="preserve">Artículo 3-Procedimiento y norma aplicable al refrendo interno. El procedimiento, requisitos y emisión del refrendo interno para cada una de las contrataciones concursadas realizadas en el marco del PNTM </w:t>
      </w:r>
      <w:proofErr w:type="spellStart"/>
      <w:r w:rsidRPr="00A84D37">
        <w:rPr>
          <w:i/>
          <w:lang w:eastAsia="es-CR"/>
        </w:rPr>
        <w:t>Tecno@aprender</w:t>
      </w:r>
      <w:proofErr w:type="spellEnd"/>
      <w:r w:rsidRPr="00A84D37">
        <w:rPr>
          <w:i/>
          <w:lang w:eastAsia="es-CR"/>
        </w:rPr>
        <w:t>, se regirá según las disposiciones especiales emitidas por la Dirección de Asuntos Jurídicos del Ministerio de Educación Pública y el Reglamento sobre el Refrendo de las Contrataciones de la Administración Pública. Resolución R-DC-114-2016 del 4 de enero del año 2017.</w:t>
      </w:r>
    </w:p>
    <w:p w:rsidR="00F13A8E" w:rsidRPr="00A84D37" w:rsidRDefault="00F13A8E" w:rsidP="00EF6361">
      <w:pPr>
        <w:ind w:left="567"/>
        <w:jc w:val="both"/>
        <w:rPr>
          <w:lang w:eastAsia="es-CR"/>
        </w:rPr>
      </w:pPr>
      <w:r w:rsidRPr="00A84D37">
        <w:rPr>
          <w:i/>
          <w:lang w:eastAsia="es-CR"/>
        </w:rPr>
        <w:lastRenderedPageBreak/>
        <w:t>Artículo 4-Alcance del análisis de los contratos. El análisis que realizan el asesor legal y el departamento de servicios administrativos y financieros de cada dirección regional de educación para determinar la procedencia del refrendo de un contrato administrativo es la de legalidad y no de oportunidad o conveniencia. Así mismo, dicho análisis no implica una revisión integral del expediente de la contratación, si no que se circunscribirá a la verificación de los aspectos dispuestos en el artículo 8 de la resolución R-DC-114-2016.</w:t>
      </w:r>
    </w:p>
    <w:p w:rsidR="00F13A8E" w:rsidRPr="00A84D37" w:rsidRDefault="00F13A8E" w:rsidP="00F13A8E">
      <w:pPr>
        <w:jc w:val="both"/>
        <w:rPr>
          <w:lang w:eastAsia="es-CR"/>
        </w:rPr>
      </w:pPr>
    </w:p>
    <w:p w:rsidR="00F13A8E" w:rsidRPr="00A84D37" w:rsidRDefault="00F13A8E" w:rsidP="00F13A8E">
      <w:pPr>
        <w:jc w:val="both"/>
        <w:rPr>
          <w:lang w:eastAsia="es-CR"/>
        </w:rPr>
      </w:pPr>
      <w:r w:rsidRPr="00A84D37">
        <w:rPr>
          <w:lang w:eastAsia="es-CR"/>
        </w:rPr>
        <w:t xml:space="preserve">Es de esta forma, que la Administración y la Contraloría General de la República, condicionan la legalidad del proceso de contratación 03-2017 “Adquisición de equipos tecnológicos dentro del PNTM”, a un refrendo por parte de la Dirección Regional de Educación de Occidente. </w:t>
      </w:r>
    </w:p>
    <w:p w:rsidR="00F13A8E" w:rsidRPr="00A84D37" w:rsidRDefault="00F13A8E" w:rsidP="00F13A8E">
      <w:pPr>
        <w:jc w:val="both"/>
        <w:rPr>
          <w:lang w:eastAsia="es-CR"/>
        </w:rPr>
      </w:pPr>
    </w:p>
    <w:p w:rsidR="00F13A8E" w:rsidRPr="00A84D37" w:rsidRDefault="00F13A8E" w:rsidP="00F13A8E">
      <w:pPr>
        <w:jc w:val="both"/>
        <w:rPr>
          <w:lang w:eastAsia="es-CR"/>
        </w:rPr>
      </w:pPr>
      <w:r w:rsidRPr="00A84D37">
        <w:rPr>
          <w:lang w:eastAsia="es-CR"/>
        </w:rPr>
        <w:t xml:space="preserve">Ahora, esta Auditoría logró constar que en la sesión ordinaria No. 620, con fecha 27 de octubre del año 2017, la Junta Administrativa del CTP-Piedades Sur de San Ramón, le adjudicó la contratación administrativa No. 03-2017 a la </w:t>
      </w:r>
      <w:r w:rsidR="00130A1E" w:rsidRPr="00A84D37">
        <w:t>Corporación ACS Sabanilla S.A</w:t>
      </w:r>
      <w:r w:rsidRPr="00A84D37">
        <w:rPr>
          <w:lang w:eastAsia="es-CR"/>
        </w:rPr>
        <w:t xml:space="preserve">, y firmó el contrato con dicha compañía el día 30 de octubre del mismo año, inclusive recibieron conforme los equipos, sin contar con dicho refrendo por parte de la DRE-Occidente. </w:t>
      </w:r>
    </w:p>
    <w:p w:rsidR="00F13A8E" w:rsidRPr="00A84D37" w:rsidRDefault="00F13A8E" w:rsidP="00F13A8E">
      <w:pPr>
        <w:jc w:val="both"/>
        <w:rPr>
          <w:lang w:eastAsia="es-CR"/>
        </w:rPr>
      </w:pPr>
    </w:p>
    <w:p w:rsidR="00EF6361" w:rsidRDefault="00F13A8E" w:rsidP="00F13A8E">
      <w:pPr>
        <w:jc w:val="both"/>
        <w:rPr>
          <w:lang w:eastAsia="es-CR"/>
        </w:rPr>
      </w:pPr>
      <w:r w:rsidRPr="00A84D37">
        <w:rPr>
          <w:lang w:eastAsia="es-CR"/>
        </w:rPr>
        <w:t xml:space="preserve">Prueba de ello, es la resolución legal DREO-DSAF-142-2018, que suscribe el Jefe de Servicios Administrativos y Financieros y el Asesor Legal de la Dirección Regional de Educación de Occidente, y que resaltan lo siguiente: </w:t>
      </w:r>
    </w:p>
    <w:p w:rsidR="00EF6361" w:rsidRDefault="00EF6361" w:rsidP="00F13A8E">
      <w:pPr>
        <w:jc w:val="both"/>
        <w:rPr>
          <w:lang w:eastAsia="es-CR"/>
        </w:rPr>
      </w:pPr>
    </w:p>
    <w:p w:rsidR="00F13A8E" w:rsidRPr="00A84D37" w:rsidRDefault="00F13A8E" w:rsidP="00EF6361">
      <w:pPr>
        <w:ind w:left="567"/>
        <w:jc w:val="both"/>
        <w:rPr>
          <w:i/>
          <w:lang w:eastAsia="es-CR"/>
        </w:rPr>
      </w:pPr>
      <w:r w:rsidRPr="00A84D37">
        <w:rPr>
          <w:i/>
          <w:lang w:eastAsia="es-CR"/>
        </w:rPr>
        <w:t xml:space="preserve">Dentro de lo informado en el caso particular, se tiene que el proceso de contratación directa concursada del PNTM </w:t>
      </w:r>
      <w:proofErr w:type="spellStart"/>
      <w:r w:rsidRPr="00A84D37">
        <w:rPr>
          <w:i/>
          <w:lang w:eastAsia="es-CR"/>
        </w:rPr>
        <w:t>Tecno@aprender</w:t>
      </w:r>
      <w:proofErr w:type="spellEnd"/>
      <w:r w:rsidRPr="00A84D37">
        <w:rPr>
          <w:i/>
          <w:lang w:eastAsia="es-CR"/>
        </w:rPr>
        <w:t xml:space="preserve"> para la adquisición de varios equipos de cómputo, fue asignado a la Junta Administrativa del CTPPS, siendo que bajo su responsabilidad se encontró suscribir el contrato con el oferente adjudicado debiendo, previo a su ejecución, proceder a remitirlo junto con el expediente administrativo al Departamento de Servicios Administrativos y Financieros de la DREO, para su análisis y otorgamiento de refrendo interno exigido. </w:t>
      </w:r>
    </w:p>
    <w:p w:rsidR="00F13A8E" w:rsidRPr="00A84D37" w:rsidRDefault="00F13A8E" w:rsidP="00EF6361">
      <w:pPr>
        <w:ind w:left="567"/>
        <w:jc w:val="both"/>
        <w:rPr>
          <w:i/>
          <w:lang w:eastAsia="es-CR"/>
        </w:rPr>
      </w:pPr>
    </w:p>
    <w:p w:rsidR="00F13A8E" w:rsidRPr="00A84D37" w:rsidRDefault="00F13A8E" w:rsidP="00EF6361">
      <w:pPr>
        <w:ind w:left="567"/>
        <w:jc w:val="both"/>
        <w:rPr>
          <w:i/>
          <w:lang w:eastAsia="es-CR"/>
        </w:rPr>
      </w:pPr>
      <w:r w:rsidRPr="00A84D37">
        <w:rPr>
          <w:i/>
          <w:lang w:eastAsia="es-CR"/>
        </w:rPr>
        <w:t xml:space="preserve">(…) se desprende que los equipos fueron entregados y se encuentran siendo utilizados tanto por los estudiantes como docentes desde el día 06 de febrero del año en curso; no siendo hasta el día 15 febrero de 2018, que el expediente de la contratación fue por primera vez remitido por el Director del CTPPS al Departamento de Servicios Administrativos y Financieros de la DREO para su conocimiento, estudio y aprobación, siendo hasta el día 7 de agosto de 2018 de forma competente, por ende legítima, que el Presidente de la Junta Administrativa del CTPPS procede a solicitar expresamente el refrendo interno. </w:t>
      </w:r>
    </w:p>
    <w:p w:rsidR="00F13A8E" w:rsidRPr="00A84D37" w:rsidRDefault="00F13A8E" w:rsidP="00EF6361">
      <w:pPr>
        <w:ind w:left="567"/>
        <w:jc w:val="both"/>
        <w:rPr>
          <w:lang w:eastAsia="es-CR"/>
        </w:rPr>
      </w:pPr>
    </w:p>
    <w:p w:rsidR="00F13A8E" w:rsidRPr="00A84D37" w:rsidRDefault="00F13A8E" w:rsidP="00F13A8E">
      <w:pPr>
        <w:jc w:val="both"/>
        <w:rPr>
          <w:lang w:eastAsia="es-CR"/>
        </w:rPr>
      </w:pPr>
      <w:r w:rsidRPr="00A84D37">
        <w:rPr>
          <w:lang w:eastAsia="es-CR"/>
        </w:rPr>
        <w:t xml:space="preserve">Es decir, que </w:t>
      </w:r>
      <w:r w:rsidR="00130A1E" w:rsidRPr="00A84D37">
        <w:rPr>
          <w:lang w:eastAsia="es-CR"/>
        </w:rPr>
        <w:t>dicha Junta</w:t>
      </w:r>
      <w:r w:rsidRPr="00A84D37">
        <w:rPr>
          <w:lang w:eastAsia="es-CR"/>
        </w:rPr>
        <w:t xml:space="preserve"> firmó un contrato de forma irregular y al margen de lo normado por la Administración en su momento. </w:t>
      </w:r>
    </w:p>
    <w:p w:rsidR="00F13A8E" w:rsidRPr="00A84D37" w:rsidRDefault="00F13A8E" w:rsidP="00F13A8E">
      <w:pPr>
        <w:spacing w:before="100" w:beforeAutospacing="1" w:after="100" w:afterAutospacing="1"/>
        <w:jc w:val="both"/>
        <w:rPr>
          <w:rFonts w:eastAsiaTheme="minorEastAsia"/>
          <w:i/>
          <w:lang w:eastAsia="es-ES"/>
        </w:rPr>
      </w:pPr>
      <w:r w:rsidRPr="00A84D37">
        <w:rPr>
          <w:rFonts w:eastAsiaTheme="minorEastAsia"/>
          <w:lang w:eastAsia="es-ES"/>
        </w:rPr>
        <w:t xml:space="preserve">Lo anterior, contraviene lo estipulado en la Ley General de Administración Pública, en su artículo 11, y que versa en lo siguiente: </w:t>
      </w:r>
      <w:r w:rsidR="00EF6361">
        <w:rPr>
          <w:rFonts w:eastAsiaTheme="minorEastAsia"/>
          <w:i/>
          <w:lang w:eastAsia="es-ES"/>
        </w:rPr>
        <w:t>“</w:t>
      </w:r>
      <w:r w:rsidRPr="00A84D37">
        <w:rPr>
          <w:rFonts w:eastAsiaTheme="minorEastAsia"/>
          <w:i/>
          <w:lang w:eastAsia="es-ES"/>
        </w:rPr>
        <w:t>La Administración Pública actuará sometida al ordenamiento jurídico y sólo podrá realizar aquellos actos o prestar aquellos servicios públicos que autorice dicho ordenamiento, según la escala jerárquica de sus fuentes</w:t>
      </w:r>
      <w:r w:rsidR="00EF6361">
        <w:rPr>
          <w:rFonts w:eastAsiaTheme="minorEastAsia"/>
          <w:i/>
          <w:lang w:eastAsia="es-ES"/>
        </w:rPr>
        <w:t>”</w:t>
      </w:r>
      <w:r w:rsidRPr="00A84D37">
        <w:rPr>
          <w:rFonts w:eastAsiaTheme="minorEastAsia"/>
          <w:i/>
          <w:lang w:eastAsia="es-ES"/>
        </w:rPr>
        <w:t xml:space="preserve">. </w:t>
      </w:r>
    </w:p>
    <w:p w:rsidR="00130A1E" w:rsidRPr="00A84D37" w:rsidRDefault="00F13A8E" w:rsidP="00F13A8E">
      <w:pPr>
        <w:spacing w:before="100" w:beforeAutospacing="1" w:after="100" w:afterAutospacing="1"/>
        <w:jc w:val="both"/>
        <w:rPr>
          <w:rFonts w:eastAsiaTheme="minorEastAsia"/>
          <w:lang w:eastAsia="es-ES"/>
        </w:rPr>
      </w:pPr>
      <w:r w:rsidRPr="00A84D37">
        <w:rPr>
          <w:rFonts w:eastAsiaTheme="minorEastAsia"/>
          <w:lang w:eastAsia="es-ES"/>
        </w:rPr>
        <w:lastRenderedPageBreak/>
        <w:t xml:space="preserve">Al adjudicarse la contratación No. 03-2017, de forma irregular, provoca que dicha contratación carezca de eficiencia y eficacia del acto, y por ende su pago, se tenga que realizar mediante resolución administrativa, a través de un proceso indemnizatorio. </w:t>
      </w:r>
    </w:p>
    <w:p w:rsidR="00F13A8E" w:rsidRPr="00FA3B56" w:rsidRDefault="006D24DC" w:rsidP="00FA3B56">
      <w:pPr>
        <w:pStyle w:val="Ttulo2"/>
        <w:rPr>
          <w:sz w:val="24"/>
          <w:szCs w:val="24"/>
        </w:rPr>
      </w:pPr>
      <w:bookmarkStart w:id="18" w:name="_Toc23250407"/>
      <w:r w:rsidRPr="00FA3B56">
        <w:rPr>
          <w:sz w:val="24"/>
          <w:szCs w:val="24"/>
        </w:rPr>
        <w:t>2.6</w:t>
      </w:r>
      <w:r w:rsidR="00F13A8E" w:rsidRPr="00FA3B56">
        <w:rPr>
          <w:sz w:val="24"/>
          <w:szCs w:val="24"/>
        </w:rPr>
        <w:t xml:space="preserve"> Contratación Administrativa No. 03-2017</w:t>
      </w:r>
      <w:bookmarkEnd w:id="18"/>
      <w:r w:rsidR="00F13A8E" w:rsidRPr="00FA3B56">
        <w:rPr>
          <w:sz w:val="24"/>
          <w:szCs w:val="24"/>
        </w:rPr>
        <w:t xml:space="preserve"> </w:t>
      </w:r>
    </w:p>
    <w:p w:rsidR="00F13A8E" w:rsidRDefault="00F13A8E" w:rsidP="00F13A8E">
      <w:pPr>
        <w:jc w:val="both"/>
        <w:rPr>
          <w:lang w:eastAsia="es-CR"/>
        </w:rPr>
      </w:pPr>
      <w:r w:rsidRPr="00A84D37">
        <w:rPr>
          <w:lang w:eastAsia="es-CR"/>
        </w:rPr>
        <w:t>A raíz de la revisión del expediente de contratación administrativa No. 03-2017 “Compra de equipos tecnológicos dentro del PNTM”, se determinó una serie de irregularidades en dicho proceso:</w:t>
      </w:r>
    </w:p>
    <w:p w:rsidR="00280E0D" w:rsidRPr="00A84D37" w:rsidRDefault="00280E0D" w:rsidP="00F13A8E">
      <w:pPr>
        <w:jc w:val="both"/>
        <w:rPr>
          <w:lang w:eastAsia="es-CR"/>
        </w:rPr>
      </w:pPr>
    </w:p>
    <w:p w:rsidR="00F13A8E" w:rsidRPr="00A84D37" w:rsidRDefault="00F13A8E" w:rsidP="00F13A8E">
      <w:pPr>
        <w:numPr>
          <w:ilvl w:val="0"/>
          <w:numId w:val="13"/>
        </w:numPr>
        <w:suppressAutoHyphens w:val="0"/>
        <w:jc w:val="both"/>
        <w:rPr>
          <w:lang w:eastAsia="es-CR"/>
        </w:rPr>
      </w:pPr>
      <w:r w:rsidRPr="00A84D37">
        <w:rPr>
          <w:color w:val="000000"/>
        </w:rPr>
        <w:t>Esta Auditoría no logró constatar el mecanismo que utilizó la Junta para definir y seleccionar a los posibles oferentes.</w:t>
      </w:r>
    </w:p>
    <w:p w:rsidR="00F13A8E" w:rsidRPr="00A84D37" w:rsidRDefault="00F13A8E" w:rsidP="00F13A8E">
      <w:pPr>
        <w:numPr>
          <w:ilvl w:val="0"/>
          <w:numId w:val="13"/>
        </w:numPr>
        <w:suppressAutoHyphens w:val="0"/>
        <w:jc w:val="both"/>
        <w:rPr>
          <w:lang w:eastAsia="es-CR"/>
        </w:rPr>
      </w:pPr>
      <w:r w:rsidRPr="00A84D37">
        <w:rPr>
          <w:lang w:eastAsia="es-CR"/>
        </w:rPr>
        <w:t xml:space="preserve">Inexistencia del estudio legal y financiero de las ofertas. En ese sentido no se logró ubicar el cuadro comparativo de las ofertas con base en el sistema de evaluación establecido en el cartel. </w:t>
      </w:r>
    </w:p>
    <w:p w:rsidR="00F13A8E" w:rsidRPr="00A84D37" w:rsidRDefault="00F13A8E" w:rsidP="00F13A8E">
      <w:pPr>
        <w:numPr>
          <w:ilvl w:val="0"/>
          <w:numId w:val="13"/>
        </w:numPr>
        <w:suppressAutoHyphens w:val="0"/>
        <w:jc w:val="both"/>
        <w:rPr>
          <w:lang w:eastAsia="es-CR"/>
        </w:rPr>
      </w:pPr>
      <w:r w:rsidRPr="00A84D37">
        <w:rPr>
          <w:lang w:eastAsia="es-CR"/>
        </w:rPr>
        <w:t>No se logró ubicar ningún documento que acredite la calificación de los oferentes. Sobre el particular, no se logró determinar la calificación que obtuvo la Corporación ACS Sabanilla S.A.</w:t>
      </w:r>
    </w:p>
    <w:p w:rsidR="00F13A8E" w:rsidRPr="00A84D37" w:rsidRDefault="00F13A8E" w:rsidP="00F13A8E">
      <w:pPr>
        <w:numPr>
          <w:ilvl w:val="0"/>
          <w:numId w:val="13"/>
        </w:numPr>
        <w:suppressAutoHyphens w:val="0"/>
        <w:jc w:val="both"/>
        <w:rPr>
          <w:lang w:eastAsia="es-CR"/>
        </w:rPr>
      </w:pPr>
      <w:r w:rsidRPr="00A84D37">
        <w:rPr>
          <w:lang w:eastAsia="es-CR"/>
        </w:rPr>
        <w:t xml:space="preserve">Según lo dispuesto en el oficio No. DRTE-PNTM-104-2017, no se logró ubicar el aval del profesional en ingeniería de sistemas, encargado de la asesoría técnica de la evaluación de las ofertas. </w:t>
      </w:r>
    </w:p>
    <w:p w:rsidR="00F13A8E" w:rsidRPr="00A84D37" w:rsidRDefault="00F13A8E" w:rsidP="00F13A8E">
      <w:pPr>
        <w:numPr>
          <w:ilvl w:val="0"/>
          <w:numId w:val="13"/>
        </w:numPr>
        <w:suppressAutoHyphens w:val="0"/>
        <w:jc w:val="both"/>
        <w:rPr>
          <w:lang w:eastAsia="es-CR"/>
        </w:rPr>
      </w:pPr>
      <w:r w:rsidRPr="00A84D37">
        <w:rPr>
          <w:lang w:eastAsia="es-CR"/>
        </w:rPr>
        <w:t xml:space="preserve">No se logró ubicar el acta de recepción definitiva de los equipos en el expediente de contratación administrativa, ni el aval del profesional en ingeniería en sistemas que avale el proceso. </w:t>
      </w:r>
    </w:p>
    <w:p w:rsidR="00F13A8E" w:rsidRPr="00A84D37" w:rsidRDefault="00F13A8E" w:rsidP="00F13A8E">
      <w:pPr>
        <w:suppressAutoHyphens w:val="0"/>
        <w:ind w:left="360"/>
        <w:jc w:val="both"/>
        <w:rPr>
          <w:lang w:eastAsia="es-CR"/>
        </w:rPr>
      </w:pPr>
    </w:p>
    <w:p w:rsidR="00280E0D" w:rsidRPr="00280E0D" w:rsidRDefault="00F13A8E" w:rsidP="008642DB">
      <w:pPr>
        <w:suppressAutoHyphens w:val="0"/>
        <w:jc w:val="both"/>
        <w:rPr>
          <w:rFonts w:eastAsiaTheme="minorEastAsia"/>
          <w:lang w:eastAsia="es-ES"/>
        </w:rPr>
      </w:pPr>
      <w:r w:rsidRPr="00A84D37">
        <w:rPr>
          <w:rFonts w:eastAsiaTheme="minorEastAsia"/>
          <w:lang w:eastAsia="es-ES"/>
        </w:rPr>
        <w:t xml:space="preserve">Lo anterior contraviene lo establecido en el Reglamento de la Ley de Contratación Administrativa, en sus artículos No. 55, 83, 84, y 86. </w:t>
      </w:r>
      <w:r w:rsidR="00130A1E" w:rsidRPr="00A84D37">
        <w:rPr>
          <w:rFonts w:eastAsiaTheme="minorEastAsia"/>
          <w:lang w:eastAsia="es-ES"/>
        </w:rPr>
        <w:t>En ese sentido, se denota la</w:t>
      </w:r>
      <w:r w:rsidRPr="00A84D37">
        <w:rPr>
          <w:rFonts w:eastAsiaTheme="minorEastAsia"/>
          <w:lang w:eastAsia="es-ES"/>
        </w:rPr>
        <w:t xml:space="preserve"> inobservancia de la Junta y del </w:t>
      </w:r>
      <w:r w:rsidR="00280E0D">
        <w:rPr>
          <w:rFonts w:eastAsiaTheme="minorEastAsia"/>
          <w:lang w:eastAsia="es-ES"/>
        </w:rPr>
        <w:t>Director del Centro Educativo,</w:t>
      </w:r>
      <w:r w:rsidR="00846211">
        <w:rPr>
          <w:rFonts w:eastAsiaTheme="minorEastAsia"/>
          <w:lang w:eastAsia="es-ES"/>
        </w:rPr>
        <w:t xml:space="preserve"> </w:t>
      </w:r>
      <w:r w:rsidRPr="00A84D37">
        <w:rPr>
          <w:rFonts w:eastAsiaTheme="minorEastAsia"/>
          <w:lang w:eastAsia="es-ES"/>
        </w:rPr>
        <w:t>en rela</w:t>
      </w:r>
      <w:r w:rsidR="00130A1E" w:rsidRPr="00A84D37">
        <w:rPr>
          <w:rFonts w:eastAsiaTheme="minorEastAsia"/>
          <w:lang w:eastAsia="es-ES"/>
        </w:rPr>
        <w:t xml:space="preserve">ción con la normativa existente, la cual </w:t>
      </w:r>
      <w:r w:rsidRPr="00A84D37">
        <w:rPr>
          <w:rFonts w:eastAsiaTheme="minorEastAsia"/>
          <w:lang w:eastAsia="es-ES"/>
        </w:rPr>
        <w:t>generó que se realizara un proceso de contratación de forma ineficiente e ineficaz.</w:t>
      </w:r>
    </w:p>
    <w:p w:rsidR="00F13A8E" w:rsidRPr="00A84D37" w:rsidRDefault="006D24DC" w:rsidP="00FA3B56">
      <w:pPr>
        <w:pStyle w:val="Ttulo2"/>
        <w:rPr>
          <w:sz w:val="24"/>
          <w:szCs w:val="24"/>
        </w:rPr>
      </w:pPr>
      <w:bookmarkStart w:id="19" w:name="_Toc23250408"/>
      <w:r w:rsidRPr="00FA3B56">
        <w:rPr>
          <w:sz w:val="24"/>
          <w:szCs w:val="24"/>
        </w:rPr>
        <w:t>2.7</w:t>
      </w:r>
      <w:r w:rsidR="00F13A8E" w:rsidRPr="00FA3B56">
        <w:rPr>
          <w:sz w:val="24"/>
          <w:szCs w:val="24"/>
        </w:rPr>
        <w:t xml:space="preserve"> Nombramiento de la Junta Administrativa del CTP Piedades Sur</w:t>
      </w:r>
      <w:bookmarkEnd w:id="19"/>
    </w:p>
    <w:p w:rsidR="006D23C9" w:rsidRPr="00A84D37" w:rsidRDefault="00F13A8E" w:rsidP="00F13A8E">
      <w:pPr>
        <w:jc w:val="both"/>
      </w:pPr>
      <w:r w:rsidRPr="00A84D37">
        <w:t>Esta D</w:t>
      </w:r>
      <w:r w:rsidR="00B220E7">
        <w:t xml:space="preserve">irección de </w:t>
      </w:r>
      <w:r w:rsidRPr="00A84D37">
        <w:t>A</w:t>
      </w:r>
      <w:r w:rsidR="00B220E7">
        <w:t xml:space="preserve">uditoría </w:t>
      </w:r>
      <w:r w:rsidRPr="00A84D37">
        <w:t>I</w:t>
      </w:r>
      <w:r w:rsidR="00B220E7">
        <w:t>nterna</w:t>
      </w:r>
      <w:r w:rsidRPr="00A84D37">
        <w:t xml:space="preserve"> procedió a revisar la legalidad y nombramiento de los </w:t>
      </w:r>
      <w:r w:rsidR="006D23C9" w:rsidRPr="00A84D37">
        <w:t xml:space="preserve">siguientes </w:t>
      </w:r>
      <w:r w:rsidRPr="00A84D37">
        <w:t xml:space="preserve">miembros de la Junta </w:t>
      </w:r>
      <w:r w:rsidR="006D23C9" w:rsidRPr="00A84D37">
        <w:t>Administrativa</w:t>
      </w:r>
      <w:r w:rsidRPr="00A84D37">
        <w:t xml:space="preserve"> del CTP Pie</w:t>
      </w:r>
      <w:r w:rsidR="006D23C9" w:rsidRPr="00A84D37">
        <w:t xml:space="preserve">dades Sur: </w:t>
      </w:r>
    </w:p>
    <w:p w:rsidR="006D23C9" w:rsidRPr="00A84D37" w:rsidRDefault="006D23C9" w:rsidP="00F13A8E">
      <w:pPr>
        <w:jc w:val="both"/>
      </w:pPr>
    </w:p>
    <w:tbl>
      <w:tblPr>
        <w:tblStyle w:val="Tabladelista3-nfasis61"/>
        <w:tblW w:w="0" w:type="auto"/>
        <w:jc w:val="center"/>
        <w:tblLook w:val="04A0" w:firstRow="1" w:lastRow="0" w:firstColumn="1" w:lastColumn="0" w:noHBand="0" w:noVBand="1"/>
      </w:tblPr>
      <w:tblGrid>
        <w:gridCol w:w="3919"/>
        <w:gridCol w:w="2207"/>
      </w:tblGrid>
      <w:tr w:rsidR="006D23C9" w:rsidRPr="00A84D37" w:rsidTr="002576E8">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3919" w:type="dxa"/>
          </w:tcPr>
          <w:p w:rsidR="006D23C9" w:rsidRPr="002576E8" w:rsidRDefault="006D23C9" w:rsidP="006D23C9">
            <w:pPr>
              <w:rPr>
                <w:color w:val="auto"/>
              </w:rPr>
            </w:pPr>
            <w:r w:rsidRPr="002576E8">
              <w:rPr>
                <w:color w:val="auto"/>
              </w:rPr>
              <w:t>Miembro de la Junta</w:t>
            </w:r>
          </w:p>
        </w:tc>
        <w:tc>
          <w:tcPr>
            <w:tcW w:w="2207" w:type="dxa"/>
          </w:tcPr>
          <w:p w:rsidR="006D23C9" w:rsidRPr="002576E8" w:rsidRDefault="006D23C9" w:rsidP="006D23C9">
            <w:pPr>
              <w:cnfStyle w:val="100000000000" w:firstRow="1" w:lastRow="0" w:firstColumn="0" w:lastColumn="0" w:oddVBand="0" w:evenVBand="0" w:oddHBand="0" w:evenHBand="0" w:firstRowFirstColumn="0" w:firstRowLastColumn="0" w:lastRowFirstColumn="0" w:lastRowLastColumn="0"/>
              <w:rPr>
                <w:color w:val="auto"/>
              </w:rPr>
            </w:pPr>
            <w:r w:rsidRPr="002576E8">
              <w:rPr>
                <w:color w:val="auto"/>
              </w:rPr>
              <w:t>Tipo de Cargo</w:t>
            </w:r>
          </w:p>
        </w:tc>
      </w:tr>
      <w:tr w:rsidR="006D23C9" w:rsidRPr="00A84D37" w:rsidTr="002576E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19" w:type="dxa"/>
          </w:tcPr>
          <w:p w:rsidR="006D23C9" w:rsidRPr="002576E8" w:rsidRDefault="006D23C9" w:rsidP="006D23C9">
            <w:pPr>
              <w:rPr>
                <w:b w:val="0"/>
              </w:rPr>
            </w:pPr>
            <w:r w:rsidRPr="002576E8">
              <w:rPr>
                <w:b w:val="0"/>
              </w:rPr>
              <w:t>Vásquez Rodríguez Roberto</w:t>
            </w:r>
          </w:p>
        </w:tc>
        <w:tc>
          <w:tcPr>
            <w:tcW w:w="2207" w:type="dxa"/>
          </w:tcPr>
          <w:p w:rsidR="006D23C9" w:rsidRPr="002576E8" w:rsidRDefault="006D23C9" w:rsidP="006D23C9">
            <w:pPr>
              <w:cnfStyle w:val="000000100000" w:firstRow="0" w:lastRow="0" w:firstColumn="0" w:lastColumn="0" w:oddVBand="0" w:evenVBand="0" w:oddHBand="1" w:evenHBand="0" w:firstRowFirstColumn="0" w:firstRowLastColumn="0" w:lastRowFirstColumn="0" w:lastRowLastColumn="0"/>
            </w:pPr>
            <w:r w:rsidRPr="002576E8">
              <w:t>Presidente</w:t>
            </w:r>
          </w:p>
        </w:tc>
      </w:tr>
      <w:tr w:rsidR="006D23C9" w:rsidRPr="00A84D37" w:rsidTr="002576E8">
        <w:trPr>
          <w:jc w:val="center"/>
        </w:trPr>
        <w:tc>
          <w:tcPr>
            <w:cnfStyle w:val="001000000000" w:firstRow="0" w:lastRow="0" w:firstColumn="1" w:lastColumn="0" w:oddVBand="0" w:evenVBand="0" w:oddHBand="0" w:evenHBand="0" w:firstRowFirstColumn="0" w:firstRowLastColumn="0" w:lastRowFirstColumn="0" w:lastRowLastColumn="0"/>
            <w:tcW w:w="3919" w:type="dxa"/>
          </w:tcPr>
          <w:p w:rsidR="006D23C9" w:rsidRPr="002576E8" w:rsidRDefault="006D23C9" w:rsidP="006D23C9">
            <w:pPr>
              <w:rPr>
                <w:b w:val="0"/>
              </w:rPr>
            </w:pPr>
            <w:r w:rsidRPr="002576E8">
              <w:rPr>
                <w:b w:val="0"/>
              </w:rPr>
              <w:t>Vásquez Rodríguez Luis Fernando</w:t>
            </w:r>
          </w:p>
        </w:tc>
        <w:tc>
          <w:tcPr>
            <w:tcW w:w="2207" w:type="dxa"/>
          </w:tcPr>
          <w:p w:rsidR="006D23C9" w:rsidRPr="002576E8" w:rsidRDefault="006D23C9" w:rsidP="006D23C9">
            <w:pPr>
              <w:cnfStyle w:val="000000000000" w:firstRow="0" w:lastRow="0" w:firstColumn="0" w:lastColumn="0" w:oddVBand="0" w:evenVBand="0" w:oddHBand="0" w:evenHBand="0" w:firstRowFirstColumn="0" w:firstRowLastColumn="0" w:lastRowFirstColumn="0" w:lastRowLastColumn="0"/>
            </w:pPr>
            <w:r w:rsidRPr="002576E8">
              <w:t>Vicepresidente</w:t>
            </w:r>
          </w:p>
        </w:tc>
      </w:tr>
      <w:tr w:rsidR="006D23C9" w:rsidRPr="00A84D37" w:rsidTr="002576E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19" w:type="dxa"/>
          </w:tcPr>
          <w:p w:rsidR="006D23C9" w:rsidRPr="002576E8" w:rsidRDefault="006D23C9" w:rsidP="006D23C9">
            <w:pPr>
              <w:rPr>
                <w:b w:val="0"/>
              </w:rPr>
            </w:pPr>
            <w:r w:rsidRPr="002576E8">
              <w:rPr>
                <w:b w:val="0"/>
              </w:rPr>
              <w:t>Rodríguez Vargas José Alonso</w:t>
            </w:r>
          </w:p>
        </w:tc>
        <w:tc>
          <w:tcPr>
            <w:tcW w:w="2207" w:type="dxa"/>
          </w:tcPr>
          <w:p w:rsidR="006D23C9" w:rsidRPr="002576E8" w:rsidRDefault="006D23C9" w:rsidP="006D23C9">
            <w:pPr>
              <w:cnfStyle w:val="000000100000" w:firstRow="0" w:lastRow="0" w:firstColumn="0" w:lastColumn="0" w:oddVBand="0" w:evenVBand="0" w:oddHBand="1" w:evenHBand="0" w:firstRowFirstColumn="0" w:firstRowLastColumn="0" w:lastRowFirstColumn="0" w:lastRowLastColumn="0"/>
            </w:pPr>
            <w:r w:rsidRPr="002576E8">
              <w:t>Secretario</w:t>
            </w:r>
          </w:p>
        </w:tc>
      </w:tr>
      <w:tr w:rsidR="006D23C9" w:rsidRPr="00A84D37" w:rsidTr="002576E8">
        <w:trPr>
          <w:jc w:val="center"/>
        </w:trPr>
        <w:tc>
          <w:tcPr>
            <w:cnfStyle w:val="001000000000" w:firstRow="0" w:lastRow="0" w:firstColumn="1" w:lastColumn="0" w:oddVBand="0" w:evenVBand="0" w:oddHBand="0" w:evenHBand="0" w:firstRowFirstColumn="0" w:firstRowLastColumn="0" w:lastRowFirstColumn="0" w:lastRowLastColumn="0"/>
            <w:tcW w:w="3919" w:type="dxa"/>
          </w:tcPr>
          <w:p w:rsidR="006D23C9" w:rsidRPr="002576E8" w:rsidRDefault="006D23C9" w:rsidP="006D23C9">
            <w:pPr>
              <w:rPr>
                <w:b w:val="0"/>
              </w:rPr>
            </w:pPr>
            <w:r w:rsidRPr="002576E8">
              <w:rPr>
                <w:b w:val="0"/>
              </w:rPr>
              <w:t>Carranza Rodríguez Oscar Cecilio</w:t>
            </w:r>
          </w:p>
        </w:tc>
        <w:tc>
          <w:tcPr>
            <w:tcW w:w="2207" w:type="dxa"/>
          </w:tcPr>
          <w:p w:rsidR="006D23C9" w:rsidRPr="002576E8" w:rsidRDefault="006D23C9" w:rsidP="006D23C9">
            <w:pPr>
              <w:cnfStyle w:val="000000000000" w:firstRow="0" w:lastRow="0" w:firstColumn="0" w:lastColumn="0" w:oddVBand="0" w:evenVBand="0" w:oddHBand="0" w:evenHBand="0" w:firstRowFirstColumn="0" w:firstRowLastColumn="0" w:lastRowFirstColumn="0" w:lastRowLastColumn="0"/>
            </w:pPr>
            <w:r w:rsidRPr="002576E8">
              <w:t>Vocal 1</w:t>
            </w:r>
          </w:p>
        </w:tc>
      </w:tr>
      <w:tr w:rsidR="006D23C9" w:rsidRPr="00A84D37" w:rsidTr="002576E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19" w:type="dxa"/>
          </w:tcPr>
          <w:p w:rsidR="006D23C9" w:rsidRPr="002576E8" w:rsidRDefault="006D23C9" w:rsidP="006D23C9">
            <w:pPr>
              <w:rPr>
                <w:b w:val="0"/>
              </w:rPr>
            </w:pPr>
            <w:r w:rsidRPr="002576E8">
              <w:rPr>
                <w:b w:val="0"/>
              </w:rPr>
              <w:t>Bejarano Miranda Rosa Lourdes</w:t>
            </w:r>
          </w:p>
        </w:tc>
        <w:tc>
          <w:tcPr>
            <w:tcW w:w="2207" w:type="dxa"/>
          </w:tcPr>
          <w:p w:rsidR="006D23C9" w:rsidRPr="002576E8" w:rsidRDefault="006D23C9" w:rsidP="006D23C9">
            <w:pPr>
              <w:cnfStyle w:val="000000100000" w:firstRow="0" w:lastRow="0" w:firstColumn="0" w:lastColumn="0" w:oddVBand="0" w:evenVBand="0" w:oddHBand="1" w:evenHBand="0" w:firstRowFirstColumn="0" w:firstRowLastColumn="0" w:lastRowFirstColumn="0" w:lastRowLastColumn="0"/>
            </w:pPr>
            <w:r w:rsidRPr="002576E8">
              <w:t>Vocal 2</w:t>
            </w:r>
          </w:p>
        </w:tc>
      </w:tr>
    </w:tbl>
    <w:p w:rsidR="006D23C9" w:rsidRPr="002F3561" w:rsidRDefault="006409AC" w:rsidP="00F13A8E">
      <w:pPr>
        <w:jc w:val="both"/>
        <w:rPr>
          <w:sz w:val="20"/>
          <w:szCs w:val="20"/>
        </w:rPr>
      </w:pPr>
      <w:r>
        <w:t xml:space="preserve"> </w:t>
      </w:r>
      <w:r w:rsidR="00B220E7" w:rsidRPr="002F3561">
        <w:rPr>
          <w:sz w:val="20"/>
          <w:szCs w:val="20"/>
        </w:rPr>
        <w:t xml:space="preserve">Fuente: </w:t>
      </w:r>
      <w:r w:rsidR="002F3561">
        <w:rPr>
          <w:sz w:val="20"/>
          <w:szCs w:val="20"/>
        </w:rPr>
        <w:t>Sistema de transferencia, c</w:t>
      </w:r>
      <w:r w:rsidR="00294ECE" w:rsidRPr="002F3561">
        <w:rPr>
          <w:sz w:val="20"/>
          <w:szCs w:val="20"/>
        </w:rPr>
        <w:t>omedores, transporte estudiantil, año 2018</w:t>
      </w:r>
    </w:p>
    <w:p w:rsidR="00B220E7" w:rsidRDefault="00B220E7" w:rsidP="00F13A8E">
      <w:pPr>
        <w:jc w:val="both"/>
      </w:pPr>
    </w:p>
    <w:p w:rsidR="00A0195B" w:rsidRPr="00A84D37" w:rsidRDefault="006D23C9" w:rsidP="00F13A8E">
      <w:pPr>
        <w:jc w:val="both"/>
      </w:pPr>
      <w:r w:rsidRPr="00A84D37">
        <w:t xml:space="preserve">Producto de la revisión se </w:t>
      </w:r>
      <w:r w:rsidR="00F13A8E" w:rsidRPr="00A84D37">
        <w:t>determin</w:t>
      </w:r>
      <w:r w:rsidR="002F3561">
        <w:t>aron</w:t>
      </w:r>
      <w:r w:rsidR="00F13A8E" w:rsidRPr="00A84D37">
        <w:t xml:space="preserve"> las siguiente</w:t>
      </w:r>
      <w:r w:rsidR="00C648E2" w:rsidRPr="00A84D37">
        <w:t>s</w:t>
      </w:r>
      <w:r w:rsidR="00F13A8E" w:rsidRPr="00A84D37">
        <w:t xml:space="preserve"> irregularidades</w:t>
      </w:r>
      <w:r w:rsidR="00B220E7">
        <w:t xml:space="preserve"> en cuanto el proceso y requisitos</w:t>
      </w:r>
      <w:r w:rsidR="00F13A8E" w:rsidRPr="00A84D37">
        <w:t xml:space="preserve">: </w:t>
      </w:r>
    </w:p>
    <w:p w:rsidR="00F13A8E" w:rsidRPr="00A84D37" w:rsidRDefault="00F13A8E" w:rsidP="006D24DC">
      <w:pPr>
        <w:pStyle w:val="Prrafodelista"/>
        <w:numPr>
          <w:ilvl w:val="0"/>
          <w:numId w:val="14"/>
        </w:numPr>
        <w:spacing w:after="0" w:line="240" w:lineRule="auto"/>
        <w:jc w:val="both"/>
        <w:rPr>
          <w:rFonts w:ascii="Times New Roman" w:hAnsi="Times New Roman" w:cs="Times New Roman"/>
          <w:b/>
          <w:sz w:val="24"/>
          <w:szCs w:val="24"/>
        </w:rPr>
      </w:pPr>
      <w:r w:rsidRPr="00A84D37">
        <w:rPr>
          <w:rFonts w:ascii="Times New Roman" w:hAnsi="Times New Roman" w:cs="Times New Roman"/>
          <w:b/>
          <w:sz w:val="24"/>
          <w:szCs w:val="24"/>
        </w:rPr>
        <w:lastRenderedPageBreak/>
        <w:t xml:space="preserve">Hoja de delincuencia </w:t>
      </w:r>
    </w:p>
    <w:p w:rsidR="006D24DC" w:rsidRPr="00A84D37" w:rsidRDefault="006D24DC" w:rsidP="00F13A8E">
      <w:pPr>
        <w:pStyle w:val="Prrafodelista"/>
        <w:ind w:left="0"/>
        <w:jc w:val="both"/>
        <w:rPr>
          <w:rFonts w:ascii="Times New Roman" w:hAnsi="Times New Roman" w:cs="Times New Roman"/>
          <w:sz w:val="24"/>
          <w:szCs w:val="24"/>
        </w:rPr>
      </w:pPr>
    </w:p>
    <w:p w:rsidR="006D24DC" w:rsidRPr="00A84D37" w:rsidRDefault="00F13A8E" w:rsidP="00B220E7">
      <w:pPr>
        <w:pStyle w:val="Prrafodelista"/>
        <w:spacing w:line="240" w:lineRule="auto"/>
        <w:ind w:left="0"/>
        <w:jc w:val="both"/>
        <w:rPr>
          <w:rFonts w:ascii="Times New Roman" w:hAnsi="Times New Roman" w:cs="Times New Roman"/>
          <w:sz w:val="24"/>
          <w:szCs w:val="24"/>
        </w:rPr>
      </w:pPr>
      <w:r w:rsidRPr="00A84D37">
        <w:rPr>
          <w:rFonts w:ascii="Times New Roman" w:hAnsi="Times New Roman" w:cs="Times New Roman"/>
          <w:sz w:val="24"/>
          <w:szCs w:val="24"/>
        </w:rPr>
        <w:t xml:space="preserve">Mediante correo electrónico con fecha 3 de mayo del 2018, esta DAI le solicitó al Director del Centro Educativo lo siguiente: </w:t>
      </w:r>
    </w:p>
    <w:p w:rsidR="00F13A8E" w:rsidRPr="00A84D37" w:rsidRDefault="00F13A8E" w:rsidP="00B220E7">
      <w:pPr>
        <w:pStyle w:val="Prrafodelista"/>
        <w:spacing w:line="240" w:lineRule="auto"/>
        <w:ind w:left="0"/>
        <w:jc w:val="both"/>
        <w:rPr>
          <w:rFonts w:ascii="Times New Roman" w:hAnsi="Times New Roman" w:cs="Times New Roman"/>
          <w:i/>
          <w:iCs/>
          <w:sz w:val="24"/>
          <w:szCs w:val="24"/>
          <w:lang w:eastAsia="es-CR"/>
        </w:rPr>
      </w:pPr>
      <w:r w:rsidRPr="00A84D37">
        <w:rPr>
          <w:rFonts w:ascii="Times New Roman" w:hAnsi="Times New Roman" w:cs="Times New Roman"/>
          <w:i/>
          <w:sz w:val="24"/>
          <w:szCs w:val="24"/>
        </w:rPr>
        <w:t>2</w:t>
      </w:r>
      <w:r w:rsidRPr="00A84D37">
        <w:rPr>
          <w:rFonts w:ascii="Times New Roman" w:hAnsi="Times New Roman" w:cs="Times New Roman"/>
          <w:i/>
          <w:iCs/>
          <w:sz w:val="24"/>
          <w:szCs w:val="24"/>
          <w:lang w:eastAsia="es-CR"/>
        </w:rPr>
        <w:t>.</w:t>
      </w:r>
      <w:r w:rsidR="006409AC">
        <w:rPr>
          <w:rFonts w:ascii="Times New Roman" w:hAnsi="Times New Roman" w:cs="Times New Roman"/>
          <w:i/>
          <w:iCs/>
          <w:sz w:val="24"/>
          <w:szCs w:val="24"/>
          <w:lang w:eastAsia="es-CR"/>
        </w:rPr>
        <w:t xml:space="preserve"> </w:t>
      </w:r>
      <w:r w:rsidRPr="00A84D37">
        <w:rPr>
          <w:rFonts w:ascii="Times New Roman" w:hAnsi="Times New Roman" w:cs="Times New Roman"/>
          <w:i/>
          <w:iCs/>
          <w:sz w:val="24"/>
          <w:szCs w:val="24"/>
          <w:lang w:eastAsia="es-CR"/>
        </w:rPr>
        <w:t xml:space="preserve">Remita las hojas de delincuencia que se le solicitó a los miembros de la Junta, al momento de conformar la terna de la Junta. </w:t>
      </w:r>
    </w:p>
    <w:p w:rsidR="00F13A8E" w:rsidRPr="00A84D37" w:rsidRDefault="00F13A8E" w:rsidP="00F13A8E">
      <w:pPr>
        <w:jc w:val="both"/>
      </w:pPr>
      <w:r w:rsidRPr="00A84D37">
        <w:t xml:space="preserve">En atención a lo anterior, a través de los correos electrónicos con fecha 11 y </w:t>
      </w:r>
      <w:r w:rsidR="00142D9E">
        <w:t xml:space="preserve">14 de mayo del 2018, se remite </w:t>
      </w:r>
      <w:r w:rsidRPr="00A84D37">
        <w:t xml:space="preserve">a esta Dirección una serie de documentación, sin embargo, no se documenta el proceso citado. </w:t>
      </w:r>
    </w:p>
    <w:p w:rsidR="00594932" w:rsidRDefault="00594932" w:rsidP="00F13A8E">
      <w:pPr>
        <w:jc w:val="both"/>
      </w:pPr>
    </w:p>
    <w:p w:rsidR="00F13A8E" w:rsidRDefault="00F13A8E" w:rsidP="00F13A8E">
      <w:pPr>
        <w:jc w:val="both"/>
      </w:pPr>
      <w:r w:rsidRPr="00A84D37">
        <w:t xml:space="preserve">Aunado a lo anterior, en visita al centro educativo con fecha 13 de mayo del 2018, el funcionario José Enrique Jiménez Salazar le expresó de forma verbal al Auditor Encargado de la prueba, que dicho trámite no se realizó a la hora de conformar la Junta. </w:t>
      </w:r>
    </w:p>
    <w:p w:rsidR="00594932" w:rsidRPr="00A84D37" w:rsidRDefault="00594932" w:rsidP="00F13A8E">
      <w:pPr>
        <w:jc w:val="both"/>
      </w:pPr>
    </w:p>
    <w:p w:rsidR="00F13A8E" w:rsidRDefault="00F13A8E" w:rsidP="00F13A8E">
      <w:pPr>
        <w:pStyle w:val="Prrafodelista"/>
        <w:numPr>
          <w:ilvl w:val="0"/>
          <w:numId w:val="14"/>
        </w:numPr>
        <w:spacing w:after="0" w:line="240" w:lineRule="auto"/>
        <w:jc w:val="both"/>
        <w:rPr>
          <w:rFonts w:ascii="Times New Roman" w:hAnsi="Times New Roman" w:cs="Times New Roman"/>
          <w:b/>
          <w:sz w:val="24"/>
          <w:szCs w:val="24"/>
        </w:rPr>
      </w:pPr>
      <w:r w:rsidRPr="00A84D37">
        <w:rPr>
          <w:rFonts w:ascii="Times New Roman" w:hAnsi="Times New Roman" w:cs="Times New Roman"/>
          <w:b/>
          <w:sz w:val="24"/>
          <w:szCs w:val="24"/>
        </w:rPr>
        <w:t xml:space="preserve">Convocatoria y consulta a la población estudiantil </w:t>
      </w:r>
    </w:p>
    <w:p w:rsidR="002F3561" w:rsidRPr="00A84D37" w:rsidRDefault="002F3561" w:rsidP="002F3561">
      <w:pPr>
        <w:pStyle w:val="Prrafodelista"/>
        <w:spacing w:after="0" w:line="240" w:lineRule="auto"/>
        <w:ind w:left="360"/>
        <w:jc w:val="both"/>
        <w:rPr>
          <w:rFonts w:ascii="Times New Roman" w:hAnsi="Times New Roman" w:cs="Times New Roman"/>
          <w:b/>
          <w:sz w:val="24"/>
          <w:szCs w:val="24"/>
        </w:rPr>
      </w:pPr>
    </w:p>
    <w:p w:rsidR="00F13A8E" w:rsidRPr="00A84D37" w:rsidRDefault="00F13A8E" w:rsidP="00F13A8E">
      <w:pPr>
        <w:pStyle w:val="Prrafodelista"/>
        <w:ind w:left="0"/>
        <w:jc w:val="both"/>
        <w:rPr>
          <w:rFonts w:ascii="Times New Roman" w:hAnsi="Times New Roman" w:cs="Times New Roman"/>
          <w:sz w:val="24"/>
          <w:szCs w:val="24"/>
        </w:rPr>
      </w:pPr>
      <w:r w:rsidRPr="00A84D37">
        <w:rPr>
          <w:rFonts w:ascii="Times New Roman" w:hAnsi="Times New Roman" w:cs="Times New Roman"/>
          <w:sz w:val="24"/>
          <w:szCs w:val="24"/>
        </w:rPr>
        <w:t xml:space="preserve">Mediante correo electrónico con fecha 3 de mayo del 2018, esta DAI le solicitó al Director del Centro Educativo lo siguiente: </w:t>
      </w:r>
    </w:p>
    <w:p w:rsidR="00F13A8E" w:rsidRPr="00A84D37" w:rsidRDefault="00F13A8E" w:rsidP="00142D9E">
      <w:pPr>
        <w:pStyle w:val="xmsolistparagraph"/>
        <w:numPr>
          <w:ilvl w:val="0"/>
          <w:numId w:val="15"/>
        </w:numPr>
        <w:spacing w:before="0" w:beforeAutospacing="0" w:after="0" w:afterAutospacing="0"/>
        <w:ind w:left="567" w:firstLine="0"/>
        <w:jc w:val="both"/>
        <w:rPr>
          <w:i/>
          <w:iCs/>
        </w:rPr>
      </w:pPr>
      <w:r w:rsidRPr="00A84D37">
        <w:rPr>
          <w:i/>
          <w:iCs/>
        </w:rPr>
        <w:t xml:space="preserve">Documente el proceso de consulta participativa, que se realizó para la conformación de la Junta Administrativa. </w:t>
      </w:r>
    </w:p>
    <w:p w:rsidR="00594932" w:rsidRDefault="00594932" w:rsidP="00F13A8E">
      <w:pPr>
        <w:jc w:val="both"/>
      </w:pPr>
    </w:p>
    <w:p w:rsidR="00F13A8E" w:rsidRPr="00A84D37" w:rsidRDefault="00F13A8E" w:rsidP="00F13A8E">
      <w:pPr>
        <w:jc w:val="both"/>
      </w:pPr>
      <w:r w:rsidRPr="00A84D37">
        <w:t>En atención a lo anterior, a través de los correos electrónicos con fecha 11 y</w:t>
      </w:r>
      <w:r w:rsidR="002F3561">
        <w:t xml:space="preserve"> 14 de mayo del 2018, se remite</w:t>
      </w:r>
      <w:r w:rsidRPr="00A84D37">
        <w:t xml:space="preserve"> a esta Dirección una serie de documentación, sin embargo, no se documenta el proceso citado. </w:t>
      </w:r>
    </w:p>
    <w:p w:rsidR="006D23C9" w:rsidRPr="00A84D37" w:rsidRDefault="00F13A8E" w:rsidP="006D24DC">
      <w:pPr>
        <w:spacing w:before="100" w:beforeAutospacing="1" w:after="100" w:afterAutospacing="1"/>
        <w:jc w:val="both"/>
        <w:rPr>
          <w:rFonts w:eastAsiaTheme="minorEastAsia"/>
          <w:i/>
          <w:lang w:eastAsia="es-ES"/>
        </w:rPr>
      </w:pPr>
      <w:r w:rsidRPr="00A84D37">
        <w:t>Sobre este particular, por medio del oficio CTPPS-0311-2015, con fecha 28 de setiembre del 2015, se determinó que el Director y el Supervisor del circuito, remiten</w:t>
      </w:r>
      <w:r w:rsidR="006409AC">
        <w:t xml:space="preserve"> </w:t>
      </w:r>
      <w:r w:rsidRPr="00A84D37">
        <w:t>una terna para cada puesto de la Junta Administrativa, por lo que esta DAI logró constatar que al menos se consideraron una serie de postulantes para cada puesto.</w:t>
      </w:r>
    </w:p>
    <w:p w:rsidR="006D24DC" w:rsidRPr="00A84D37" w:rsidRDefault="006D24DC" w:rsidP="006D24DC">
      <w:pPr>
        <w:spacing w:before="100" w:beforeAutospacing="1" w:after="100" w:afterAutospacing="1"/>
        <w:jc w:val="both"/>
        <w:rPr>
          <w:rFonts w:eastAsiaTheme="minorEastAsia"/>
          <w:i/>
          <w:lang w:eastAsia="es-ES"/>
        </w:rPr>
      </w:pPr>
      <w:r w:rsidRPr="00A84D37">
        <w:t xml:space="preserve">Se contraviene el Decreto No. 38249-MEP Reglamento General de Juntas de Educación y Juntas Administrativas, en sus artículos Nos. 11 y 12. Lo anterior, se debe a la inobservancia del Director CTP Piedades Sur de San Ramón, con relación al proceso y requisitos que se deben cumplir para la conformación e integración de la Junta Administrativa. </w:t>
      </w:r>
    </w:p>
    <w:p w:rsidR="00181D54" w:rsidRPr="007C3CC8" w:rsidRDefault="006D24DC" w:rsidP="00073619">
      <w:pPr>
        <w:spacing w:before="100" w:beforeAutospacing="1" w:after="100" w:afterAutospacing="1"/>
        <w:jc w:val="both"/>
      </w:pPr>
      <w:r w:rsidRPr="00A84D37">
        <w:t>Dicha situación provoca que se desconozca lo antecedentes penales de los miembros de la Junta Administrativa, y su idoneidad para ocupar el puesto. Por otro, la Dirección al no documentar el proceso de consulta participativa de conformación de la Junta, limitada la transparencia y objetividad del proceso.</w:t>
      </w:r>
    </w:p>
    <w:p w:rsidR="006D24DC" w:rsidRPr="00FA3B56" w:rsidRDefault="006D24DC" w:rsidP="00FA3B56">
      <w:pPr>
        <w:pStyle w:val="Ttulo2"/>
        <w:rPr>
          <w:sz w:val="24"/>
          <w:szCs w:val="24"/>
        </w:rPr>
      </w:pPr>
      <w:bookmarkStart w:id="20" w:name="_Toc23250409"/>
      <w:r w:rsidRPr="00FA3B56">
        <w:rPr>
          <w:sz w:val="24"/>
          <w:szCs w:val="24"/>
        </w:rPr>
        <w:t>2.8 Control de Activos del CTP de San Ramón</w:t>
      </w:r>
      <w:bookmarkEnd w:id="20"/>
    </w:p>
    <w:p w:rsidR="00B220E7" w:rsidRPr="00A84D37" w:rsidRDefault="006D24DC" w:rsidP="006D24DC">
      <w:pPr>
        <w:jc w:val="both"/>
      </w:pPr>
      <w:r w:rsidRPr="00A84D37">
        <w:t xml:space="preserve">Esta DAI procedió a realizar una revisión de la idoneidad del proceso de registro, control y asignación de los activos del CTP de Piedades Sur, por lo que realizó el siguiente procedimiento: </w:t>
      </w:r>
    </w:p>
    <w:p w:rsidR="006D24DC" w:rsidRPr="00A84D37" w:rsidRDefault="006D24DC" w:rsidP="006D24DC">
      <w:pPr>
        <w:pStyle w:val="Prrafodelista"/>
        <w:numPr>
          <w:ilvl w:val="0"/>
          <w:numId w:val="17"/>
        </w:numPr>
        <w:spacing w:after="0" w:line="240" w:lineRule="auto"/>
        <w:jc w:val="both"/>
        <w:rPr>
          <w:rFonts w:ascii="Times New Roman" w:hAnsi="Times New Roman" w:cs="Times New Roman"/>
          <w:sz w:val="24"/>
          <w:szCs w:val="24"/>
        </w:rPr>
      </w:pPr>
      <w:r w:rsidRPr="00A84D37">
        <w:rPr>
          <w:rFonts w:ascii="Times New Roman" w:hAnsi="Times New Roman" w:cs="Times New Roman"/>
          <w:sz w:val="24"/>
          <w:szCs w:val="24"/>
        </w:rPr>
        <w:lastRenderedPageBreak/>
        <w:t xml:space="preserve">Se solicitó al CTP de Piedades el listado con el inventario de los activos del centro educativo. </w:t>
      </w:r>
    </w:p>
    <w:p w:rsidR="006D24DC" w:rsidRPr="00A84D37" w:rsidRDefault="006D24DC" w:rsidP="006D24DC">
      <w:pPr>
        <w:pStyle w:val="Prrafodelista"/>
        <w:numPr>
          <w:ilvl w:val="0"/>
          <w:numId w:val="17"/>
        </w:numPr>
        <w:spacing w:after="0" w:line="240" w:lineRule="auto"/>
        <w:jc w:val="both"/>
        <w:rPr>
          <w:rFonts w:ascii="Times New Roman" w:hAnsi="Times New Roman" w:cs="Times New Roman"/>
          <w:sz w:val="24"/>
          <w:szCs w:val="24"/>
        </w:rPr>
      </w:pPr>
      <w:r w:rsidRPr="00A84D37">
        <w:rPr>
          <w:rFonts w:ascii="Times New Roman" w:hAnsi="Times New Roman" w:cs="Times New Roman"/>
          <w:sz w:val="24"/>
          <w:szCs w:val="24"/>
        </w:rPr>
        <w:t>Se sustrajo una muestra aleatoria, con el fin de verificar físicamente dichos activos.</w:t>
      </w:r>
    </w:p>
    <w:p w:rsidR="006D24DC" w:rsidRPr="00A84D37" w:rsidRDefault="006D24DC" w:rsidP="006D24DC">
      <w:pPr>
        <w:pStyle w:val="Prrafodelista"/>
        <w:numPr>
          <w:ilvl w:val="0"/>
          <w:numId w:val="17"/>
        </w:numPr>
        <w:spacing w:after="0" w:line="240" w:lineRule="auto"/>
        <w:jc w:val="both"/>
        <w:rPr>
          <w:rFonts w:ascii="Times New Roman" w:hAnsi="Times New Roman" w:cs="Times New Roman"/>
          <w:sz w:val="24"/>
          <w:szCs w:val="24"/>
        </w:rPr>
      </w:pPr>
      <w:r w:rsidRPr="00A84D37">
        <w:rPr>
          <w:rFonts w:ascii="Times New Roman" w:hAnsi="Times New Roman" w:cs="Times New Roman"/>
          <w:sz w:val="24"/>
          <w:szCs w:val="24"/>
        </w:rPr>
        <w:t>Se asignaron los activos de la muestra, a un grupo de compañeros.</w:t>
      </w:r>
    </w:p>
    <w:p w:rsidR="00B220E7" w:rsidRDefault="006D24DC" w:rsidP="00846211">
      <w:pPr>
        <w:pStyle w:val="Prrafodelista"/>
        <w:spacing w:after="0" w:line="240" w:lineRule="auto"/>
        <w:ind w:left="360"/>
        <w:jc w:val="both"/>
      </w:pPr>
      <w:r w:rsidRPr="00A84D37">
        <w:rPr>
          <w:rFonts w:ascii="Times New Roman" w:hAnsi="Times New Roman" w:cs="Times New Roman"/>
          <w:sz w:val="24"/>
          <w:szCs w:val="24"/>
        </w:rPr>
        <w:t>Se desplazaron los compañeros asignados para la verificación física al centro educativo.</w:t>
      </w:r>
      <w:r w:rsidR="006409AC">
        <w:rPr>
          <w:rFonts w:ascii="Times New Roman" w:hAnsi="Times New Roman" w:cs="Times New Roman"/>
          <w:sz w:val="24"/>
          <w:szCs w:val="24"/>
        </w:rPr>
        <w:t xml:space="preserve"> </w:t>
      </w:r>
      <w:r w:rsidR="00594932">
        <w:rPr>
          <w:rFonts w:ascii="Times New Roman" w:hAnsi="Times New Roman" w:cs="Times New Roman"/>
          <w:sz w:val="24"/>
          <w:szCs w:val="24"/>
        </w:rPr>
        <w:t>Me parece que es mejor omitir las fechas en las cuales se realizó la prueba por un sentido de oportunidad.</w:t>
      </w:r>
    </w:p>
    <w:p w:rsidR="002F3561" w:rsidRDefault="002F3561" w:rsidP="006D24DC">
      <w:pPr>
        <w:jc w:val="both"/>
      </w:pPr>
    </w:p>
    <w:p w:rsidR="006D24DC" w:rsidRPr="00846211" w:rsidRDefault="006D24DC" w:rsidP="006D24DC">
      <w:pPr>
        <w:jc w:val="both"/>
      </w:pPr>
      <w:r w:rsidRPr="00A84D37">
        <w:t>Tras la revisión efectuada, se determinaron la</w:t>
      </w:r>
      <w:r w:rsidR="00982F52" w:rsidRPr="00A84D37">
        <w:t>s</w:t>
      </w:r>
      <w:r w:rsidRPr="00A84D37">
        <w:t xml:space="preserve"> siguientes irregularidades en el proceso citado, a continuación un </w:t>
      </w:r>
      <w:r w:rsidR="00594932">
        <w:t xml:space="preserve">resumen de lo encontrado </w:t>
      </w:r>
    </w:p>
    <w:p w:rsidR="00B220E7" w:rsidRPr="00A84D37" w:rsidRDefault="00B220E7" w:rsidP="006D24DC">
      <w:pPr>
        <w:jc w:val="both"/>
        <w:rPr>
          <w:b/>
          <w:color w:val="000000"/>
        </w:rPr>
      </w:pPr>
    </w:p>
    <w:p w:rsidR="006D24DC" w:rsidRPr="00A84D37" w:rsidRDefault="006D24DC" w:rsidP="00B23A27">
      <w:pPr>
        <w:pStyle w:val="Prrafodelista"/>
        <w:numPr>
          <w:ilvl w:val="0"/>
          <w:numId w:val="18"/>
        </w:numPr>
        <w:spacing w:after="0" w:line="240" w:lineRule="auto"/>
        <w:ind w:left="284" w:hanging="284"/>
        <w:contextualSpacing w:val="0"/>
        <w:jc w:val="both"/>
        <w:rPr>
          <w:rFonts w:ascii="Times New Roman" w:hAnsi="Times New Roman" w:cs="Times New Roman"/>
          <w:color w:val="000000"/>
          <w:sz w:val="24"/>
          <w:szCs w:val="24"/>
        </w:rPr>
      </w:pPr>
      <w:r w:rsidRPr="00A84D37">
        <w:rPr>
          <w:rFonts w:ascii="Times New Roman" w:hAnsi="Times New Roman" w:cs="Times New Roman"/>
          <w:color w:val="000000"/>
          <w:sz w:val="24"/>
          <w:szCs w:val="24"/>
        </w:rPr>
        <w:t xml:space="preserve">La mayoría de los activos de la muestra se encuentran sin </w:t>
      </w:r>
      <w:proofErr w:type="spellStart"/>
      <w:r w:rsidRPr="00A84D37">
        <w:rPr>
          <w:rFonts w:ascii="Times New Roman" w:hAnsi="Times New Roman" w:cs="Times New Roman"/>
          <w:color w:val="000000"/>
          <w:sz w:val="24"/>
          <w:szCs w:val="24"/>
        </w:rPr>
        <w:t>plaquear</w:t>
      </w:r>
      <w:proofErr w:type="spellEnd"/>
      <w:r w:rsidRPr="00A84D37">
        <w:rPr>
          <w:rFonts w:ascii="Times New Roman" w:hAnsi="Times New Roman" w:cs="Times New Roman"/>
          <w:color w:val="000000"/>
          <w:sz w:val="24"/>
          <w:szCs w:val="24"/>
        </w:rPr>
        <w:t xml:space="preserve">, por lo que no se logró identificar los activos con la codificación correspondiente. </w:t>
      </w:r>
    </w:p>
    <w:p w:rsidR="006D24DC" w:rsidRPr="00A84D37" w:rsidRDefault="006D24DC" w:rsidP="00B23A27">
      <w:pPr>
        <w:pStyle w:val="Prrafodelista"/>
        <w:numPr>
          <w:ilvl w:val="0"/>
          <w:numId w:val="18"/>
        </w:numPr>
        <w:spacing w:after="0" w:line="240" w:lineRule="auto"/>
        <w:ind w:left="284" w:hanging="284"/>
        <w:contextualSpacing w:val="0"/>
        <w:jc w:val="both"/>
        <w:rPr>
          <w:rFonts w:ascii="Times New Roman" w:hAnsi="Times New Roman" w:cs="Times New Roman"/>
          <w:color w:val="000000"/>
          <w:sz w:val="24"/>
          <w:szCs w:val="24"/>
        </w:rPr>
      </w:pPr>
      <w:r w:rsidRPr="00A84D37">
        <w:rPr>
          <w:rFonts w:ascii="Times New Roman" w:hAnsi="Times New Roman" w:cs="Times New Roman"/>
          <w:color w:val="000000"/>
          <w:sz w:val="24"/>
          <w:szCs w:val="24"/>
        </w:rPr>
        <w:t xml:space="preserve">Se determinó que gran cantidad de activos se encontraban en localizaciones distintas a las registradas en el inventario. </w:t>
      </w:r>
    </w:p>
    <w:p w:rsidR="006D24DC" w:rsidRPr="00A84D37" w:rsidRDefault="006D24DC" w:rsidP="00B23A27">
      <w:pPr>
        <w:pStyle w:val="Prrafodelista"/>
        <w:numPr>
          <w:ilvl w:val="0"/>
          <w:numId w:val="18"/>
        </w:numPr>
        <w:spacing w:after="0" w:line="240" w:lineRule="auto"/>
        <w:ind w:left="284" w:hanging="284"/>
        <w:contextualSpacing w:val="0"/>
        <w:jc w:val="both"/>
        <w:rPr>
          <w:rFonts w:ascii="Times New Roman" w:hAnsi="Times New Roman" w:cs="Times New Roman"/>
          <w:color w:val="000000"/>
          <w:sz w:val="24"/>
          <w:szCs w:val="24"/>
        </w:rPr>
      </w:pPr>
      <w:r w:rsidRPr="00A84D37">
        <w:rPr>
          <w:rFonts w:ascii="Times New Roman" w:hAnsi="Times New Roman" w:cs="Times New Roman"/>
          <w:color w:val="000000"/>
          <w:sz w:val="24"/>
          <w:szCs w:val="24"/>
        </w:rPr>
        <w:t xml:space="preserve">Se determinó que el inventario se encuentra desactualizado. </w:t>
      </w:r>
    </w:p>
    <w:p w:rsidR="006D24DC" w:rsidRPr="00A84D37" w:rsidRDefault="006D24DC" w:rsidP="00B23A27">
      <w:pPr>
        <w:pStyle w:val="Prrafodelista"/>
        <w:numPr>
          <w:ilvl w:val="0"/>
          <w:numId w:val="18"/>
        </w:numPr>
        <w:spacing w:after="0" w:line="240" w:lineRule="auto"/>
        <w:ind w:left="284" w:hanging="284"/>
        <w:contextualSpacing w:val="0"/>
        <w:jc w:val="both"/>
        <w:rPr>
          <w:rFonts w:ascii="Times New Roman" w:hAnsi="Times New Roman" w:cs="Times New Roman"/>
          <w:color w:val="000000"/>
          <w:sz w:val="24"/>
          <w:szCs w:val="24"/>
        </w:rPr>
      </w:pPr>
      <w:r w:rsidRPr="00A84D37">
        <w:rPr>
          <w:rFonts w:ascii="Times New Roman" w:hAnsi="Times New Roman" w:cs="Times New Roman"/>
          <w:color w:val="000000"/>
          <w:sz w:val="24"/>
          <w:szCs w:val="24"/>
        </w:rPr>
        <w:t xml:space="preserve">Se verificó que no se realiza una asignación formal de los activos a los funcionarios responsables. </w:t>
      </w:r>
    </w:p>
    <w:p w:rsidR="006D24DC" w:rsidRPr="00A84D37" w:rsidRDefault="006D24DC" w:rsidP="00B23A27">
      <w:pPr>
        <w:pStyle w:val="Prrafodelista"/>
        <w:numPr>
          <w:ilvl w:val="0"/>
          <w:numId w:val="18"/>
        </w:numPr>
        <w:spacing w:after="0" w:line="240" w:lineRule="auto"/>
        <w:ind w:left="284" w:hanging="284"/>
        <w:contextualSpacing w:val="0"/>
        <w:jc w:val="both"/>
        <w:rPr>
          <w:rFonts w:ascii="Times New Roman" w:hAnsi="Times New Roman" w:cs="Times New Roman"/>
          <w:color w:val="000000"/>
          <w:sz w:val="24"/>
          <w:szCs w:val="24"/>
        </w:rPr>
      </w:pPr>
      <w:r w:rsidRPr="00A84D37">
        <w:rPr>
          <w:rFonts w:ascii="Times New Roman" w:hAnsi="Times New Roman" w:cs="Times New Roman"/>
          <w:color w:val="000000"/>
          <w:sz w:val="24"/>
          <w:szCs w:val="24"/>
        </w:rPr>
        <w:t xml:space="preserve">Se verificó que no existe un procedimiento establecido para el préstamo de activos a nivel institucional. En ese sentido, se determinó que no existe uniformidad en los controles para el préstamo de activos. </w:t>
      </w:r>
    </w:p>
    <w:p w:rsidR="006D24DC" w:rsidRPr="00A84D37" w:rsidRDefault="006D24DC" w:rsidP="00B23A27">
      <w:pPr>
        <w:pStyle w:val="Prrafodelista"/>
        <w:numPr>
          <w:ilvl w:val="0"/>
          <w:numId w:val="18"/>
        </w:numPr>
        <w:spacing w:after="0" w:line="240" w:lineRule="auto"/>
        <w:ind w:left="284" w:hanging="284"/>
        <w:contextualSpacing w:val="0"/>
        <w:jc w:val="both"/>
        <w:rPr>
          <w:rFonts w:ascii="Times New Roman" w:hAnsi="Times New Roman" w:cs="Times New Roman"/>
          <w:color w:val="000000"/>
          <w:sz w:val="24"/>
          <w:szCs w:val="24"/>
        </w:rPr>
      </w:pPr>
      <w:r w:rsidRPr="00A84D37">
        <w:rPr>
          <w:rFonts w:ascii="Times New Roman" w:hAnsi="Times New Roman" w:cs="Times New Roman"/>
          <w:color w:val="000000"/>
          <w:sz w:val="24"/>
          <w:szCs w:val="24"/>
        </w:rPr>
        <w:t xml:space="preserve">Se verificó que existen al menos 3 controles diferentes para el préstamo de activos en la Dirección, y se encuentra a cargo de distintas personas, por lo que se evidencia una duplicidad de funciones. Adicionalmente, se determinó que en dichos controles no se detalla la especificación y codificación del activo. </w:t>
      </w:r>
    </w:p>
    <w:p w:rsidR="004562A1" w:rsidRPr="001300D1" w:rsidRDefault="006D24DC" w:rsidP="004562A1">
      <w:pPr>
        <w:pStyle w:val="Prrafodelista"/>
        <w:numPr>
          <w:ilvl w:val="0"/>
          <w:numId w:val="18"/>
        </w:numPr>
        <w:spacing w:after="0" w:line="240" w:lineRule="auto"/>
        <w:ind w:left="284" w:hanging="284"/>
        <w:contextualSpacing w:val="0"/>
        <w:jc w:val="both"/>
        <w:rPr>
          <w:rFonts w:ascii="Times New Roman" w:hAnsi="Times New Roman" w:cs="Times New Roman"/>
          <w:color w:val="000000"/>
          <w:sz w:val="24"/>
          <w:szCs w:val="24"/>
        </w:rPr>
      </w:pPr>
      <w:r w:rsidRPr="00A84D37">
        <w:rPr>
          <w:rFonts w:ascii="Times New Roman" w:hAnsi="Times New Roman" w:cs="Times New Roman"/>
          <w:color w:val="000000"/>
          <w:sz w:val="24"/>
          <w:szCs w:val="24"/>
        </w:rPr>
        <w:t>Se determinó que una serie de acti</w:t>
      </w:r>
      <w:r w:rsidR="002F3561">
        <w:rPr>
          <w:rFonts w:ascii="Times New Roman" w:hAnsi="Times New Roman" w:cs="Times New Roman"/>
          <w:color w:val="000000"/>
          <w:sz w:val="24"/>
          <w:szCs w:val="24"/>
        </w:rPr>
        <w:t>vos que se encontraban de baja,</w:t>
      </w:r>
      <w:r w:rsidRPr="00A84D37">
        <w:rPr>
          <w:rFonts w:ascii="Times New Roman" w:hAnsi="Times New Roman" w:cs="Times New Roman"/>
          <w:color w:val="000000"/>
          <w:sz w:val="24"/>
          <w:szCs w:val="24"/>
        </w:rPr>
        <w:t xml:space="preserve"> todavía se encontraban en el inventario de activos. </w:t>
      </w:r>
      <w:r w:rsidR="00594932">
        <w:rPr>
          <w:rFonts w:ascii="Times New Roman" w:hAnsi="Times New Roman" w:cs="Times New Roman"/>
          <w:color w:val="000000"/>
          <w:sz w:val="24"/>
          <w:szCs w:val="24"/>
        </w:rPr>
        <w:t xml:space="preserve">( Ver Anexo 1 con el detalle) </w:t>
      </w:r>
    </w:p>
    <w:p w:rsidR="004B56A5" w:rsidRPr="00FA3B56" w:rsidRDefault="004B56A5" w:rsidP="00FA3B56">
      <w:pPr>
        <w:pStyle w:val="Ttulo2"/>
        <w:rPr>
          <w:sz w:val="24"/>
          <w:szCs w:val="24"/>
        </w:rPr>
      </w:pPr>
      <w:bookmarkStart w:id="21" w:name="_Toc23250410"/>
      <w:r w:rsidRPr="00FA3B56">
        <w:rPr>
          <w:sz w:val="24"/>
          <w:szCs w:val="24"/>
        </w:rPr>
        <w:t>2.9 Egresos IV trimestre del 2017</w:t>
      </w:r>
      <w:bookmarkEnd w:id="21"/>
    </w:p>
    <w:p w:rsidR="004B56A5" w:rsidRPr="00A84D37" w:rsidRDefault="004B56A5" w:rsidP="008D6F44">
      <w:pPr>
        <w:pStyle w:val="Prrafodelista"/>
        <w:spacing w:line="240" w:lineRule="auto"/>
        <w:ind w:left="0"/>
        <w:contextualSpacing w:val="0"/>
        <w:jc w:val="both"/>
        <w:rPr>
          <w:rFonts w:ascii="Times New Roman" w:hAnsi="Times New Roman" w:cs="Times New Roman"/>
          <w:sz w:val="24"/>
          <w:szCs w:val="24"/>
          <w:lang w:eastAsia="es-CR"/>
        </w:rPr>
      </w:pPr>
      <w:r w:rsidRPr="00A84D37">
        <w:rPr>
          <w:rFonts w:ascii="Times New Roman" w:hAnsi="Times New Roman" w:cs="Times New Roman"/>
          <w:sz w:val="24"/>
          <w:szCs w:val="24"/>
          <w:lang w:eastAsia="es-CR"/>
        </w:rPr>
        <w:t xml:space="preserve">Esta Auditoría procedió a revisar el manejo y uso de los recursos de la Ley 6746. Para lo anterior, se procedió a realizar el siguiente procedimiento: </w:t>
      </w:r>
    </w:p>
    <w:p w:rsidR="004B56A5" w:rsidRPr="00A84D37" w:rsidRDefault="004B56A5" w:rsidP="004B56A5">
      <w:pPr>
        <w:pStyle w:val="Prrafodelista"/>
        <w:numPr>
          <w:ilvl w:val="0"/>
          <w:numId w:val="26"/>
        </w:numPr>
        <w:spacing w:after="0" w:line="240" w:lineRule="auto"/>
        <w:contextualSpacing w:val="0"/>
        <w:jc w:val="both"/>
        <w:rPr>
          <w:rFonts w:ascii="Times New Roman" w:hAnsi="Times New Roman" w:cs="Times New Roman"/>
          <w:sz w:val="24"/>
          <w:szCs w:val="24"/>
          <w:lang w:eastAsia="es-CR"/>
        </w:rPr>
      </w:pPr>
      <w:r w:rsidRPr="00A84D37">
        <w:rPr>
          <w:rFonts w:ascii="Times New Roman" w:hAnsi="Times New Roman" w:cs="Times New Roman"/>
          <w:sz w:val="24"/>
          <w:szCs w:val="24"/>
          <w:lang w:eastAsia="es-CR"/>
        </w:rPr>
        <w:t>Solicitar el estado de cuenta de la Ley 6746.</w:t>
      </w:r>
    </w:p>
    <w:p w:rsidR="004B56A5" w:rsidRPr="00A84D37" w:rsidRDefault="004B56A5" w:rsidP="004B56A5">
      <w:pPr>
        <w:pStyle w:val="Prrafodelista"/>
        <w:numPr>
          <w:ilvl w:val="0"/>
          <w:numId w:val="26"/>
        </w:numPr>
        <w:spacing w:after="0" w:line="240" w:lineRule="auto"/>
        <w:contextualSpacing w:val="0"/>
        <w:jc w:val="both"/>
        <w:rPr>
          <w:rFonts w:ascii="Times New Roman" w:hAnsi="Times New Roman" w:cs="Times New Roman"/>
          <w:sz w:val="24"/>
          <w:szCs w:val="24"/>
          <w:lang w:eastAsia="es-CR"/>
        </w:rPr>
      </w:pPr>
      <w:r w:rsidRPr="00A84D37">
        <w:rPr>
          <w:rFonts w:ascii="Times New Roman" w:hAnsi="Times New Roman" w:cs="Times New Roman"/>
          <w:sz w:val="24"/>
          <w:szCs w:val="24"/>
          <w:lang w:eastAsia="es-CR"/>
        </w:rPr>
        <w:t>Solicitar el informe económico trimestral de la Ley 6746.</w:t>
      </w:r>
    </w:p>
    <w:p w:rsidR="004B56A5" w:rsidRPr="00A84D37" w:rsidRDefault="004B56A5" w:rsidP="004B56A5">
      <w:pPr>
        <w:pStyle w:val="Prrafodelista"/>
        <w:numPr>
          <w:ilvl w:val="0"/>
          <w:numId w:val="26"/>
        </w:numPr>
        <w:spacing w:after="0" w:line="240" w:lineRule="auto"/>
        <w:contextualSpacing w:val="0"/>
        <w:jc w:val="both"/>
        <w:rPr>
          <w:rFonts w:ascii="Times New Roman" w:hAnsi="Times New Roman" w:cs="Times New Roman"/>
          <w:sz w:val="24"/>
          <w:szCs w:val="24"/>
          <w:lang w:eastAsia="es-CR"/>
        </w:rPr>
      </w:pPr>
      <w:r w:rsidRPr="00A84D37">
        <w:rPr>
          <w:rFonts w:ascii="Times New Roman" w:hAnsi="Times New Roman" w:cs="Times New Roman"/>
          <w:sz w:val="24"/>
          <w:szCs w:val="24"/>
          <w:lang w:eastAsia="es-CR"/>
        </w:rPr>
        <w:t xml:space="preserve">Cotejar los egresos contra: comprobantes de pago, autorización en el libro de actas, el estado de cuenta, beneficiario, e inclusión en la planilla de pago. </w:t>
      </w:r>
    </w:p>
    <w:p w:rsidR="004B56A5" w:rsidRPr="00A84D37" w:rsidRDefault="004B56A5" w:rsidP="004B56A5">
      <w:pPr>
        <w:pStyle w:val="Prrafodelista"/>
        <w:numPr>
          <w:ilvl w:val="0"/>
          <w:numId w:val="26"/>
        </w:numPr>
        <w:spacing w:after="0" w:line="240" w:lineRule="auto"/>
        <w:contextualSpacing w:val="0"/>
        <w:jc w:val="both"/>
        <w:rPr>
          <w:rFonts w:ascii="Times New Roman" w:hAnsi="Times New Roman" w:cs="Times New Roman"/>
          <w:sz w:val="24"/>
          <w:szCs w:val="24"/>
          <w:lang w:eastAsia="es-CR"/>
        </w:rPr>
      </w:pPr>
      <w:r w:rsidRPr="00A84D37">
        <w:rPr>
          <w:rFonts w:ascii="Times New Roman" w:hAnsi="Times New Roman" w:cs="Times New Roman"/>
          <w:sz w:val="24"/>
          <w:szCs w:val="24"/>
          <w:lang w:eastAsia="es-CR"/>
        </w:rPr>
        <w:t xml:space="preserve">Cotejar los ingresos contra: el estado de cuenta, y recibos de dinero en caso necesario. </w:t>
      </w:r>
    </w:p>
    <w:p w:rsidR="004B56A5" w:rsidRPr="00A84D37" w:rsidRDefault="004B56A5" w:rsidP="004B56A5">
      <w:pPr>
        <w:jc w:val="both"/>
        <w:rPr>
          <w:lang w:eastAsia="es-CR"/>
        </w:rPr>
      </w:pPr>
    </w:p>
    <w:p w:rsidR="004B56A5" w:rsidRPr="00A84D37" w:rsidRDefault="004B56A5" w:rsidP="008D268A">
      <w:pPr>
        <w:jc w:val="both"/>
        <w:rPr>
          <w:lang w:eastAsia="es-CR"/>
        </w:rPr>
      </w:pPr>
      <w:r w:rsidRPr="00A84D37">
        <w:rPr>
          <w:lang w:eastAsia="es-CR"/>
        </w:rPr>
        <w:t>Pr</w:t>
      </w:r>
      <w:r w:rsidR="008D268A">
        <w:rPr>
          <w:lang w:eastAsia="es-CR"/>
        </w:rPr>
        <w:t>oducto de la revisión, s</w:t>
      </w:r>
      <w:r w:rsidRPr="00A84D37">
        <w:rPr>
          <w:lang w:eastAsia="es-CR"/>
        </w:rPr>
        <w:t>e evidenció que 19 cheques de egresos, no se registraron</w:t>
      </w:r>
      <w:r w:rsidR="008D268A">
        <w:rPr>
          <w:lang w:eastAsia="es-CR"/>
        </w:rPr>
        <w:t xml:space="preserve"> detalladamente y suficientemente claros </w:t>
      </w:r>
      <w:r w:rsidRPr="00A84D37">
        <w:rPr>
          <w:lang w:eastAsia="es-CR"/>
        </w:rPr>
        <w:t>en los acuerdos de pago en el libro de actas.</w:t>
      </w:r>
      <w:r w:rsidR="006409AC">
        <w:rPr>
          <w:lang w:eastAsia="es-CR"/>
        </w:rPr>
        <w:t xml:space="preserve"> </w:t>
      </w:r>
    </w:p>
    <w:p w:rsidR="008D6F44" w:rsidRDefault="008D6F44" w:rsidP="00453D12">
      <w:pPr>
        <w:jc w:val="both"/>
        <w:rPr>
          <w:rFonts w:eastAsiaTheme="minorEastAsia"/>
          <w:lang w:eastAsia="es-ES"/>
        </w:rPr>
      </w:pPr>
    </w:p>
    <w:p w:rsidR="00813325" w:rsidRPr="00A84D37" w:rsidRDefault="00C27115" w:rsidP="00453D12">
      <w:pPr>
        <w:jc w:val="both"/>
        <w:rPr>
          <w:rFonts w:eastAsiaTheme="minorEastAsia"/>
          <w:lang w:eastAsia="es-ES"/>
        </w:rPr>
      </w:pPr>
      <w:r w:rsidRPr="00A84D37">
        <w:rPr>
          <w:rFonts w:eastAsiaTheme="minorEastAsia"/>
          <w:lang w:eastAsia="es-ES"/>
        </w:rPr>
        <w:t xml:space="preserve">Lo anterior va en contra de lo establecido en el Reglamento General de Juntas de Educación y Juntas Administración, en el artículo 31, 76, 79 incisos c, e, f, y g. </w:t>
      </w:r>
      <w:r w:rsidR="00813325" w:rsidRPr="00A84D37">
        <w:rPr>
          <w:rFonts w:eastAsiaTheme="minorEastAsia"/>
          <w:lang w:eastAsia="es-ES"/>
        </w:rPr>
        <w:t xml:space="preserve">En ese sentido que se determinó </w:t>
      </w:r>
      <w:r w:rsidRPr="00A84D37">
        <w:rPr>
          <w:rFonts w:eastAsiaTheme="minorEastAsia"/>
          <w:lang w:eastAsia="es-ES"/>
        </w:rPr>
        <w:t xml:space="preserve">un mal manejo contable y financiero de los recursos asignados a la Ley 6746 por parte de la Contadora. </w:t>
      </w:r>
    </w:p>
    <w:p w:rsidR="009A2792" w:rsidRPr="00A84D37" w:rsidRDefault="00813325" w:rsidP="00453D12">
      <w:pPr>
        <w:jc w:val="both"/>
        <w:rPr>
          <w:rFonts w:eastAsiaTheme="minorEastAsia"/>
          <w:lang w:eastAsia="es-ES"/>
        </w:rPr>
      </w:pPr>
      <w:r w:rsidRPr="00A84D37">
        <w:rPr>
          <w:rFonts w:eastAsiaTheme="minorEastAsia"/>
          <w:lang w:eastAsia="es-ES"/>
        </w:rPr>
        <w:lastRenderedPageBreak/>
        <w:t xml:space="preserve">Dicha situación se debe a la </w:t>
      </w:r>
      <w:r w:rsidR="00C27115" w:rsidRPr="00A84D37">
        <w:rPr>
          <w:rFonts w:eastAsiaTheme="minorEastAsia"/>
          <w:lang w:eastAsia="es-ES"/>
        </w:rPr>
        <w:t>falta de supervisión y seguimiento de las labores realizadas por dicha fun</w:t>
      </w:r>
      <w:r w:rsidRPr="00A84D37">
        <w:rPr>
          <w:rFonts w:eastAsiaTheme="minorEastAsia"/>
          <w:lang w:eastAsia="es-ES"/>
        </w:rPr>
        <w:t xml:space="preserve">cionaria por parte de la Junta, lo que generó que se realizaran </w:t>
      </w:r>
      <w:r w:rsidR="00983F54" w:rsidRPr="00A84D37">
        <w:rPr>
          <w:rFonts w:eastAsiaTheme="minorEastAsia"/>
          <w:lang w:eastAsia="es-ES"/>
        </w:rPr>
        <w:t>egresos de forma irregular</w:t>
      </w:r>
      <w:r w:rsidR="009A2792" w:rsidRPr="00A84D37">
        <w:rPr>
          <w:rFonts w:eastAsiaTheme="minorEastAsia"/>
          <w:lang w:eastAsia="es-ES"/>
        </w:rPr>
        <w:t>.</w:t>
      </w:r>
    </w:p>
    <w:p w:rsidR="00453D12" w:rsidRPr="00FA3B56" w:rsidRDefault="00453D12" w:rsidP="00FA3B56">
      <w:pPr>
        <w:pStyle w:val="Ttulo1"/>
        <w:rPr>
          <w:rFonts w:ascii="Times New Roman" w:hAnsi="Times New Roman" w:cs="Times New Roman"/>
          <w:b/>
          <w:color w:val="auto"/>
          <w:sz w:val="24"/>
          <w:szCs w:val="24"/>
        </w:rPr>
      </w:pPr>
      <w:bookmarkStart w:id="22" w:name="_Toc23250411"/>
      <w:r w:rsidRPr="00FA3B56">
        <w:rPr>
          <w:rFonts w:ascii="Times New Roman" w:hAnsi="Times New Roman" w:cs="Times New Roman"/>
          <w:b/>
          <w:color w:val="auto"/>
          <w:sz w:val="24"/>
          <w:szCs w:val="24"/>
        </w:rPr>
        <w:t>3. CONCLUSIONES</w:t>
      </w:r>
      <w:bookmarkEnd w:id="22"/>
    </w:p>
    <w:p w:rsidR="00885C78" w:rsidRPr="00A84D37" w:rsidRDefault="00885C78" w:rsidP="00453D12">
      <w:pPr>
        <w:jc w:val="both"/>
        <w:rPr>
          <w:b/>
        </w:rPr>
      </w:pPr>
    </w:p>
    <w:p w:rsidR="001102FC" w:rsidRPr="00A84D37" w:rsidRDefault="001102FC" w:rsidP="001102FC">
      <w:pPr>
        <w:jc w:val="both"/>
      </w:pPr>
      <w:r w:rsidRPr="00A84D37">
        <w:t>De lo evaluado se desprende y pone de manifiesto la inadecuada gestión administrativa y gerencial por parte de la Junta Administrativa y del Director del Centro Educativo, en donde se evidencia la inobservancia a la Ley de Contratación Administrativa, y procedimientos internos, y que producto de dicha situación, se adjudicaran proceso</w:t>
      </w:r>
      <w:r w:rsidR="008642DB" w:rsidRPr="00A84D37">
        <w:t>s</w:t>
      </w:r>
      <w:r w:rsidRPr="00A84D37">
        <w:t xml:space="preserve"> de contratación administrativa de forma irregular. </w:t>
      </w:r>
    </w:p>
    <w:p w:rsidR="001102FC" w:rsidRPr="00A84D37" w:rsidRDefault="001102FC" w:rsidP="001102FC">
      <w:pPr>
        <w:jc w:val="both"/>
      </w:pPr>
    </w:p>
    <w:p w:rsidR="008642DB" w:rsidRPr="00A84D37" w:rsidRDefault="008642DB" w:rsidP="001102FC">
      <w:pPr>
        <w:jc w:val="both"/>
      </w:pPr>
      <w:r w:rsidRPr="00A84D37">
        <w:t>Producto de esta situación, en la Contratación No. 07-2016, la DIEE recomendó realizar</w:t>
      </w:r>
      <w:r w:rsidR="001102FC" w:rsidRPr="00A84D37">
        <w:t xml:space="preserve"> un procedimiento de nu</w:t>
      </w:r>
      <w:r w:rsidR="00983F54" w:rsidRPr="00A84D37">
        <w:t xml:space="preserve">lidad, absoluta y manifiesta, </w:t>
      </w:r>
      <w:r w:rsidRPr="00A84D37">
        <w:t xml:space="preserve">el cual al día 8 de octubre del 2019, no ha sido realizado, lo cual demuestra nuevamente la falta de capacidad de gestión de la Junta y del Director del Centro Educativo, de llevar a cabo este tipo de procesos, lo que ha generado que </w:t>
      </w:r>
      <w:r w:rsidRPr="00A84D37">
        <w:rPr>
          <w:lang w:eastAsia="es-ES"/>
        </w:rPr>
        <w:t>a la f</w:t>
      </w:r>
      <w:r w:rsidR="00983F54" w:rsidRPr="00A84D37">
        <w:rPr>
          <w:lang w:eastAsia="es-ES"/>
        </w:rPr>
        <w:t>echa la Junta no pueda iniciar</w:t>
      </w:r>
      <w:r w:rsidRPr="00A84D37">
        <w:rPr>
          <w:lang w:eastAsia="es-ES"/>
        </w:rPr>
        <w:t xml:space="preserve"> un nuevo proceso de contratación para el diseño de planos constructivos y estudios preliminares.</w:t>
      </w:r>
    </w:p>
    <w:p w:rsidR="001102FC" w:rsidRPr="00A84D37" w:rsidRDefault="001102FC" w:rsidP="00453D12">
      <w:pPr>
        <w:jc w:val="both"/>
      </w:pPr>
    </w:p>
    <w:p w:rsidR="001102FC" w:rsidRPr="00A84D37" w:rsidRDefault="00983F54" w:rsidP="00453D12">
      <w:pPr>
        <w:jc w:val="both"/>
      </w:pPr>
      <w:r w:rsidRPr="00A84D37">
        <w:rPr>
          <w:rFonts w:eastAsiaTheme="minorEastAsia"/>
          <w:lang w:eastAsia="es-ES"/>
        </w:rPr>
        <w:t>Sobre el particular, existe una afectación amplia en la infraestructura del Centro Educativo que no ha sido resuelta, después de casi tres años de haberse iniciado este proceso, lo fondos para realizarse las obras se han devaluado, y es evidente que se está violentando los derechos de los estudiantes a una educación de calidad, y un entorno equilibrado</w:t>
      </w:r>
    </w:p>
    <w:p w:rsidR="001102FC" w:rsidRPr="00A84D37" w:rsidRDefault="001102FC" w:rsidP="00453D12">
      <w:pPr>
        <w:jc w:val="both"/>
      </w:pPr>
    </w:p>
    <w:p w:rsidR="00885C78" w:rsidRPr="00A84D37" w:rsidRDefault="00983F54" w:rsidP="00453D12">
      <w:pPr>
        <w:jc w:val="both"/>
        <w:rPr>
          <w:lang w:eastAsia="es-CR"/>
        </w:rPr>
      </w:pPr>
      <w:r w:rsidRPr="00A84D37">
        <w:t xml:space="preserve">Por otro lado, en el caso de la Contratación </w:t>
      </w:r>
      <w:r w:rsidR="00D9137D" w:rsidRPr="00A84D37">
        <w:rPr>
          <w:lang w:eastAsia="es-CR"/>
        </w:rPr>
        <w:t>No. 03-2017</w:t>
      </w:r>
      <w:r w:rsidRPr="00A84D37">
        <w:rPr>
          <w:lang w:eastAsia="es-CR"/>
        </w:rPr>
        <w:t xml:space="preserve">, la Junta debió realizar un proceso indemnizatorio al adjudicado para la cancelación de los equipos adquiridos, lo que deja en evidencia la ineficiencia </w:t>
      </w:r>
      <w:r w:rsidR="00BA41A9" w:rsidRPr="00A84D37">
        <w:rPr>
          <w:lang w:eastAsia="es-CR"/>
        </w:rPr>
        <w:t>e</w:t>
      </w:r>
      <w:r w:rsidRPr="00A84D37">
        <w:rPr>
          <w:lang w:eastAsia="es-CR"/>
        </w:rPr>
        <w:t xml:space="preserve"> ineficacia del proceso realizado. </w:t>
      </w:r>
    </w:p>
    <w:p w:rsidR="00983F54" w:rsidRPr="00A84D37" w:rsidRDefault="00983F54" w:rsidP="00453D12">
      <w:pPr>
        <w:jc w:val="both"/>
        <w:rPr>
          <w:lang w:eastAsia="es-CR"/>
        </w:rPr>
      </w:pPr>
    </w:p>
    <w:p w:rsidR="00983F54" w:rsidRPr="00A84D37" w:rsidRDefault="009A2792" w:rsidP="00453D12">
      <w:pPr>
        <w:jc w:val="both"/>
        <w:rPr>
          <w:lang w:eastAsia="es-CR"/>
        </w:rPr>
      </w:pPr>
      <w:r w:rsidRPr="00A84D37">
        <w:rPr>
          <w:lang w:eastAsia="es-CR"/>
        </w:rPr>
        <w:t>Además de la gravedad de lo expuesto</w:t>
      </w:r>
      <w:r w:rsidR="00983F54" w:rsidRPr="00A84D37">
        <w:rPr>
          <w:lang w:eastAsia="es-CR"/>
        </w:rPr>
        <w:t xml:space="preserve">, </w:t>
      </w:r>
      <w:r w:rsidRPr="00A84D37">
        <w:rPr>
          <w:lang w:eastAsia="es-CR"/>
        </w:rPr>
        <w:t xml:space="preserve">esta Auditoría logró constatar </w:t>
      </w:r>
      <w:r w:rsidR="00983F54" w:rsidRPr="00A84D37">
        <w:rPr>
          <w:lang w:eastAsia="es-CR"/>
        </w:rPr>
        <w:t xml:space="preserve">la falta de supervisión y seguimiento de la Junta sobre las labores realizadas por la Contadora, al realizar el pago de egresos de forma irregular. </w:t>
      </w:r>
    </w:p>
    <w:p w:rsidR="009A2792" w:rsidRPr="00A84D37" w:rsidRDefault="009A2792" w:rsidP="00453D12">
      <w:pPr>
        <w:jc w:val="both"/>
        <w:rPr>
          <w:lang w:eastAsia="es-CR"/>
        </w:rPr>
      </w:pPr>
    </w:p>
    <w:p w:rsidR="009A2792" w:rsidRPr="00A84D37" w:rsidRDefault="00E6066D" w:rsidP="00453D12">
      <w:pPr>
        <w:jc w:val="both"/>
        <w:rPr>
          <w:lang w:eastAsia="es-CR"/>
        </w:rPr>
      </w:pPr>
      <w:r w:rsidRPr="00A84D37">
        <w:rPr>
          <w:lang w:eastAsia="es-CR"/>
        </w:rPr>
        <w:t>Y p</w:t>
      </w:r>
      <w:r w:rsidR="009A2792" w:rsidRPr="00A84D37">
        <w:rPr>
          <w:lang w:eastAsia="es-CR"/>
        </w:rPr>
        <w:t xml:space="preserve">or último, es importarte denotar que la Dirección y la Junta Administrativa han realizado un </w:t>
      </w:r>
      <w:r w:rsidRPr="00A84D37">
        <w:rPr>
          <w:lang w:eastAsia="es-CR"/>
        </w:rPr>
        <w:t>in</w:t>
      </w:r>
      <w:r w:rsidR="009A2792" w:rsidRPr="00A84D37">
        <w:rPr>
          <w:lang w:eastAsia="es-CR"/>
        </w:rPr>
        <w:t xml:space="preserve">adecuado manejo y cuido de los activos institucionales, que podría generar la pérdida, hurto o robo de dichos bienes. </w:t>
      </w:r>
    </w:p>
    <w:p w:rsidR="00AE7707" w:rsidRPr="00FA3B56" w:rsidRDefault="00AE7707" w:rsidP="00FA3B56">
      <w:pPr>
        <w:pStyle w:val="Ttulo1"/>
        <w:rPr>
          <w:rFonts w:ascii="Times New Roman" w:hAnsi="Times New Roman" w:cs="Times New Roman"/>
          <w:b/>
          <w:color w:val="auto"/>
          <w:sz w:val="24"/>
          <w:szCs w:val="24"/>
        </w:rPr>
      </w:pPr>
      <w:bookmarkStart w:id="23" w:name="_Toc23250412"/>
      <w:r w:rsidRPr="00FA3B56">
        <w:rPr>
          <w:rFonts w:ascii="Times New Roman" w:hAnsi="Times New Roman" w:cs="Times New Roman"/>
          <w:b/>
          <w:color w:val="auto"/>
          <w:sz w:val="24"/>
          <w:szCs w:val="24"/>
        </w:rPr>
        <w:t>4. RECOMENDACIONES</w:t>
      </w:r>
      <w:bookmarkEnd w:id="23"/>
    </w:p>
    <w:p w:rsidR="00D37290" w:rsidRPr="00A84D37" w:rsidRDefault="00D37290" w:rsidP="00453D12">
      <w:pPr>
        <w:jc w:val="both"/>
        <w:rPr>
          <w:b/>
        </w:rPr>
      </w:pPr>
    </w:p>
    <w:p w:rsidR="00DB65D7" w:rsidRDefault="00DB65D7" w:rsidP="00453D12">
      <w:pPr>
        <w:jc w:val="both"/>
        <w:rPr>
          <w:b/>
        </w:rPr>
      </w:pPr>
      <w:r w:rsidRPr="00A84D37">
        <w:rPr>
          <w:b/>
        </w:rPr>
        <w:t>A</w:t>
      </w:r>
      <w:r w:rsidR="00966A47" w:rsidRPr="00A84D37">
        <w:rPr>
          <w:b/>
        </w:rPr>
        <w:t xml:space="preserve"> </w:t>
      </w:r>
      <w:r w:rsidRPr="00A84D37">
        <w:rPr>
          <w:b/>
        </w:rPr>
        <w:t>l</w:t>
      </w:r>
      <w:r w:rsidR="00476AAB" w:rsidRPr="00A84D37">
        <w:rPr>
          <w:b/>
        </w:rPr>
        <w:t>a</w:t>
      </w:r>
      <w:r w:rsidRPr="00A84D37">
        <w:rPr>
          <w:b/>
        </w:rPr>
        <w:t xml:space="preserve"> Director</w:t>
      </w:r>
      <w:r w:rsidR="008E3AEA">
        <w:rPr>
          <w:b/>
        </w:rPr>
        <w:t>a</w:t>
      </w:r>
      <w:r w:rsidR="00476AAB" w:rsidRPr="00A84D37">
        <w:rPr>
          <w:b/>
        </w:rPr>
        <w:t xml:space="preserve"> de Infraestructura y Equipamiento Educativo </w:t>
      </w:r>
    </w:p>
    <w:p w:rsidR="008D6F44" w:rsidRPr="00A84D37" w:rsidRDefault="008D6F44" w:rsidP="00453D12">
      <w:pPr>
        <w:jc w:val="both"/>
        <w:rPr>
          <w:b/>
        </w:rPr>
      </w:pPr>
    </w:p>
    <w:p w:rsidR="00476AAB" w:rsidRDefault="00660D5C" w:rsidP="00476AAB">
      <w:pPr>
        <w:jc w:val="both"/>
      </w:pPr>
      <w:r>
        <w:rPr>
          <w:b/>
        </w:rPr>
        <w:t>4.1</w:t>
      </w:r>
      <w:r w:rsidR="00476AAB" w:rsidRPr="00A84D37">
        <w:t xml:space="preserve"> Realizar una revaloración de los costos directos e indirectos del proyecto, y estimación del presupuesto de las obras de infraestructura y equipamiento que se requieren realizar o adquirir en el Centro Educativo.</w:t>
      </w:r>
      <w:r w:rsidR="006409AC">
        <w:t xml:space="preserve"> </w:t>
      </w:r>
      <w:r w:rsidR="00476AAB" w:rsidRPr="00B06A85">
        <w:rPr>
          <w:i/>
        </w:rPr>
        <w:t>(Ver hallazgo 2.1) (1 mes plazo como máximo)</w:t>
      </w:r>
      <w:r w:rsidR="00476AAB" w:rsidRPr="00A84D37">
        <w:t xml:space="preserve"> </w:t>
      </w:r>
    </w:p>
    <w:p w:rsidR="008D6F44" w:rsidRPr="00A84D37" w:rsidRDefault="008D6F44" w:rsidP="00476AAB">
      <w:pPr>
        <w:jc w:val="both"/>
      </w:pPr>
    </w:p>
    <w:p w:rsidR="00DB1B2B" w:rsidRPr="001300D1" w:rsidRDefault="00660D5C" w:rsidP="00453D12">
      <w:pPr>
        <w:jc w:val="both"/>
        <w:rPr>
          <w:i/>
        </w:rPr>
      </w:pPr>
      <w:r>
        <w:rPr>
          <w:b/>
        </w:rPr>
        <w:t>4.2</w:t>
      </w:r>
      <w:r w:rsidR="00813325" w:rsidRPr="00A84D37">
        <w:t xml:space="preserve"> </w:t>
      </w:r>
      <w:r w:rsidR="00DB1B2B" w:rsidRPr="00A84D37">
        <w:t>Capacitar a la Junta Administrativa del CTP-Piedades Sur de San Ramón, en materia de contratación, administración, ejecución y control de proyectos de infraestruc</w:t>
      </w:r>
      <w:r w:rsidR="00813325" w:rsidRPr="00A84D37">
        <w:t xml:space="preserve">tura educativa y equipamiento. </w:t>
      </w:r>
      <w:r w:rsidR="00DB1B2B" w:rsidRPr="00A84D37">
        <w:rPr>
          <w:i/>
        </w:rPr>
        <w:t>(Ver hallazgo 2.3) (4 meses plazo como máximo)</w:t>
      </w:r>
    </w:p>
    <w:p w:rsidR="00DB65D7" w:rsidRDefault="00966A47" w:rsidP="00453D12">
      <w:pPr>
        <w:jc w:val="both"/>
        <w:rPr>
          <w:b/>
        </w:rPr>
      </w:pPr>
      <w:r w:rsidRPr="00A84D37">
        <w:rPr>
          <w:b/>
        </w:rPr>
        <w:lastRenderedPageBreak/>
        <w:t>Al Director Regional de Educación de Occidente:</w:t>
      </w:r>
      <w:r w:rsidR="006409AC">
        <w:rPr>
          <w:b/>
        </w:rPr>
        <w:t xml:space="preserve"> </w:t>
      </w:r>
    </w:p>
    <w:p w:rsidR="008D6F44" w:rsidRPr="00A84D37" w:rsidRDefault="008D6F44" w:rsidP="00453D12">
      <w:pPr>
        <w:jc w:val="both"/>
        <w:rPr>
          <w:b/>
        </w:rPr>
      </w:pPr>
    </w:p>
    <w:p w:rsidR="00966A47" w:rsidRPr="00A84D37" w:rsidRDefault="00660D5C" w:rsidP="00966A47">
      <w:pPr>
        <w:jc w:val="both"/>
      </w:pPr>
      <w:r>
        <w:rPr>
          <w:b/>
        </w:rPr>
        <w:t>4.3</w:t>
      </w:r>
      <w:r w:rsidR="00C27115" w:rsidRPr="00A84D37">
        <w:t xml:space="preserve"> </w:t>
      </w:r>
      <w:r w:rsidR="007C3CC8">
        <w:t>Coordinar</w:t>
      </w:r>
      <w:r w:rsidR="00966A47" w:rsidRPr="00A84D37">
        <w:t xml:space="preserve"> una capacitación en materia de contratación administrativa a la Junta del CTP-Piedades Sur de San Ramón. </w:t>
      </w:r>
      <w:r w:rsidR="00966A47" w:rsidRPr="00A84D37">
        <w:rPr>
          <w:i/>
        </w:rPr>
        <w:t>(Ver hallazgo 2.3) (</w:t>
      </w:r>
      <w:r w:rsidR="007C3CC8">
        <w:rPr>
          <w:i/>
        </w:rPr>
        <w:t>2</w:t>
      </w:r>
      <w:r w:rsidR="00966A47" w:rsidRPr="00A84D37">
        <w:rPr>
          <w:i/>
        </w:rPr>
        <w:t xml:space="preserve"> mes</w:t>
      </w:r>
      <w:r w:rsidR="007C3CC8">
        <w:rPr>
          <w:i/>
        </w:rPr>
        <w:t>es</w:t>
      </w:r>
      <w:r w:rsidR="00966A47" w:rsidRPr="00A84D37">
        <w:rPr>
          <w:i/>
        </w:rPr>
        <w:t xml:space="preserve"> plazo como máximo)</w:t>
      </w:r>
      <w:r w:rsidR="00966A47" w:rsidRPr="00A84D37">
        <w:t xml:space="preserve"> </w:t>
      </w:r>
    </w:p>
    <w:p w:rsidR="006D24DC" w:rsidRPr="00A84D37" w:rsidRDefault="006D24DC" w:rsidP="006D24DC">
      <w:pPr>
        <w:spacing w:before="100" w:beforeAutospacing="1" w:after="100" w:afterAutospacing="1"/>
        <w:jc w:val="both"/>
        <w:rPr>
          <w:rFonts w:eastAsiaTheme="minorEastAsia"/>
        </w:rPr>
      </w:pPr>
      <w:r w:rsidRPr="00A84D37">
        <w:rPr>
          <w:rFonts w:eastAsiaTheme="minorEastAsia"/>
          <w:b/>
        </w:rPr>
        <w:t>Al Supervisor del Circuito 03 de la DRE-Occidente</w:t>
      </w:r>
      <w:r w:rsidRPr="00A84D37">
        <w:rPr>
          <w:rFonts w:eastAsiaTheme="minorEastAsia"/>
        </w:rPr>
        <w:t xml:space="preserve"> </w:t>
      </w:r>
    </w:p>
    <w:p w:rsidR="006D24DC" w:rsidRPr="00A84D37" w:rsidRDefault="00660D5C" w:rsidP="001300D1">
      <w:pPr>
        <w:jc w:val="both"/>
        <w:rPr>
          <w:rFonts w:eastAsiaTheme="minorEastAsia"/>
        </w:rPr>
      </w:pPr>
      <w:r>
        <w:rPr>
          <w:rFonts w:eastAsiaTheme="minorEastAsia"/>
          <w:b/>
        </w:rPr>
        <w:t>4.4</w:t>
      </w:r>
      <w:r w:rsidR="00C27115" w:rsidRPr="00A84D37">
        <w:rPr>
          <w:rFonts w:eastAsiaTheme="minorEastAsia"/>
          <w:b/>
        </w:rPr>
        <w:t xml:space="preserve"> </w:t>
      </w:r>
      <w:r w:rsidR="006D24DC" w:rsidRPr="00A84D37">
        <w:rPr>
          <w:rFonts w:eastAsiaTheme="minorEastAsia"/>
        </w:rPr>
        <w:t>Instruir al Director del Centro Educativo, para que</w:t>
      </w:r>
      <w:r w:rsidR="00CB2E66">
        <w:rPr>
          <w:rFonts w:eastAsiaTheme="minorEastAsia"/>
        </w:rPr>
        <w:t xml:space="preserve"> en futuros nombramientos</w:t>
      </w:r>
      <w:r w:rsidR="006D24DC" w:rsidRPr="00A84D37">
        <w:rPr>
          <w:rFonts w:eastAsiaTheme="minorEastAsia"/>
        </w:rPr>
        <w:t xml:space="preserve">: </w:t>
      </w:r>
    </w:p>
    <w:p w:rsidR="006D24DC" w:rsidRPr="00A84D37" w:rsidRDefault="006D24DC" w:rsidP="001300D1">
      <w:pPr>
        <w:pStyle w:val="Prrafodelista"/>
        <w:numPr>
          <w:ilvl w:val="0"/>
          <w:numId w:val="16"/>
        </w:numPr>
        <w:spacing w:after="100" w:afterAutospacing="1" w:line="240" w:lineRule="auto"/>
        <w:jc w:val="both"/>
        <w:rPr>
          <w:rFonts w:ascii="Times New Roman" w:hAnsi="Times New Roman" w:cs="Times New Roman"/>
          <w:sz w:val="24"/>
          <w:szCs w:val="24"/>
        </w:rPr>
      </w:pPr>
      <w:r w:rsidRPr="00A84D37">
        <w:rPr>
          <w:rFonts w:ascii="Times New Roman" w:hAnsi="Times New Roman" w:cs="Times New Roman"/>
          <w:sz w:val="24"/>
          <w:szCs w:val="24"/>
        </w:rPr>
        <w:t>Realice el pro</w:t>
      </w:r>
      <w:r w:rsidR="00813325" w:rsidRPr="00A84D37">
        <w:rPr>
          <w:rFonts w:ascii="Times New Roman" w:hAnsi="Times New Roman" w:cs="Times New Roman"/>
          <w:sz w:val="24"/>
          <w:szCs w:val="24"/>
        </w:rPr>
        <w:t>ceso de consulta participativa con el personal docente y administrativo</w:t>
      </w:r>
      <w:r w:rsidRPr="00A84D37">
        <w:rPr>
          <w:rFonts w:ascii="Times New Roman" w:hAnsi="Times New Roman" w:cs="Times New Roman"/>
          <w:sz w:val="24"/>
          <w:szCs w:val="24"/>
        </w:rPr>
        <w:t xml:space="preserve">, y </w:t>
      </w:r>
      <w:r w:rsidR="00813325" w:rsidRPr="00A84D37">
        <w:rPr>
          <w:rFonts w:ascii="Times New Roman" w:hAnsi="Times New Roman" w:cs="Times New Roman"/>
          <w:sz w:val="24"/>
          <w:szCs w:val="24"/>
        </w:rPr>
        <w:t>que verifique</w:t>
      </w:r>
      <w:r w:rsidRPr="00A84D37">
        <w:rPr>
          <w:rFonts w:ascii="Times New Roman" w:hAnsi="Times New Roman" w:cs="Times New Roman"/>
          <w:sz w:val="24"/>
          <w:szCs w:val="24"/>
        </w:rPr>
        <w:t xml:space="preserve"> los requisitos de las personas que van integrar la terna para </w:t>
      </w:r>
      <w:r w:rsidR="00813325" w:rsidRPr="00A84D37">
        <w:rPr>
          <w:rFonts w:ascii="Times New Roman" w:hAnsi="Times New Roman" w:cs="Times New Roman"/>
          <w:sz w:val="24"/>
          <w:szCs w:val="24"/>
        </w:rPr>
        <w:t xml:space="preserve">la </w:t>
      </w:r>
      <w:r w:rsidRPr="00A84D37">
        <w:rPr>
          <w:rFonts w:ascii="Times New Roman" w:hAnsi="Times New Roman" w:cs="Times New Roman"/>
          <w:sz w:val="24"/>
          <w:szCs w:val="24"/>
        </w:rPr>
        <w:t xml:space="preserve">conformación de la Junta Administrativa. </w:t>
      </w:r>
    </w:p>
    <w:p w:rsidR="00966A47" w:rsidRPr="002F3561" w:rsidRDefault="006D24DC" w:rsidP="00C27115">
      <w:pPr>
        <w:pStyle w:val="Prrafodelista"/>
        <w:numPr>
          <w:ilvl w:val="0"/>
          <w:numId w:val="16"/>
        </w:numPr>
        <w:spacing w:before="100" w:beforeAutospacing="1" w:after="100" w:afterAutospacing="1" w:line="240" w:lineRule="auto"/>
        <w:jc w:val="both"/>
        <w:rPr>
          <w:rFonts w:ascii="Times New Roman" w:hAnsi="Times New Roman" w:cs="Times New Roman"/>
          <w:sz w:val="24"/>
          <w:szCs w:val="24"/>
        </w:rPr>
      </w:pPr>
      <w:r w:rsidRPr="00A84D37">
        <w:rPr>
          <w:rFonts w:ascii="Times New Roman" w:hAnsi="Times New Roman" w:cs="Times New Roman"/>
          <w:sz w:val="24"/>
          <w:szCs w:val="24"/>
        </w:rPr>
        <w:t>Documente todo el proceso de conformación, y nombramiento de la Junta Administrativa del CTP Piedades de San Ramón, en un expediente electrónico.</w:t>
      </w:r>
      <w:r w:rsidR="006409AC">
        <w:rPr>
          <w:rFonts w:ascii="Times New Roman" w:hAnsi="Times New Roman" w:cs="Times New Roman"/>
          <w:sz w:val="24"/>
          <w:szCs w:val="24"/>
        </w:rPr>
        <w:t xml:space="preserve"> </w:t>
      </w:r>
      <w:r w:rsidRPr="002F3561">
        <w:rPr>
          <w:rFonts w:ascii="Times New Roman" w:hAnsi="Times New Roman" w:cs="Times New Roman"/>
          <w:i/>
        </w:rPr>
        <w:t>(Ver hallazgo 2.7</w:t>
      </w:r>
      <w:r w:rsidR="00813325" w:rsidRPr="002F3561">
        <w:rPr>
          <w:rFonts w:ascii="Times New Roman" w:hAnsi="Times New Roman" w:cs="Times New Roman"/>
          <w:i/>
        </w:rPr>
        <w:t>) (</w:t>
      </w:r>
      <w:r w:rsidR="007C3CC8">
        <w:rPr>
          <w:rFonts w:ascii="Times New Roman" w:hAnsi="Times New Roman" w:cs="Times New Roman"/>
          <w:i/>
        </w:rPr>
        <w:t>1</w:t>
      </w:r>
      <w:r w:rsidR="00813325" w:rsidRPr="002F3561">
        <w:rPr>
          <w:rFonts w:ascii="Times New Roman" w:hAnsi="Times New Roman" w:cs="Times New Roman"/>
          <w:i/>
        </w:rPr>
        <w:t xml:space="preserve"> días hábiles </w:t>
      </w:r>
      <w:r w:rsidR="00C27115" w:rsidRPr="002F3561">
        <w:rPr>
          <w:rFonts w:ascii="Times New Roman" w:hAnsi="Times New Roman" w:cs="Times New Roman"/>
          <w:i/>
        </w:rPr>
        <w:t>plazo como máximo)</w:t>
      </w:r>
    </w:p>
    <w:p w:rsidR="00DB65D7" w:rsidRDefault="00476AAB" w:rsidP="00453D12">
      <w:pPr>
        <w:jc w:val="both"/>
        <w:rPr>
          <w:b/>
        </w:rPr>
      </w:pPr>
      <w:r w:rsidRPr="00A84D37">
        <w:rPr>
          <w:b/>
        </w:rPr>
        <w:t>A la Junta Administrativa del CTP-Piedades Sur</w:t>
      </w:r>
    </w:p>
    <w:p w:rsidR="008D6F44" w:rsidRPr="00A84D37" w:rsidRDefault="008D6F44" w:rsidP="00453D12">
      <w:pPr>
        <w:jc w:val="both"/>
        <w:rPr>
          <w:b/>
        </w:rPr>
      </w:pPr>
    </w:p>
    <w:p w:rsidR="00476AAB" w:rsidRPr="00A84D37" w:rsidRDefault="00660D5C" w:rsidP="00476AAB">
      <w:pPr>
        <w:jc w:val="both"/>
      </w:pPr>
      <w:r>
        <w:rPr>
          <w:b/>
        </w:rPr>
        <w:t>4.5</w:t>
      </w:r>
      <w:r w:rsidR="00476AAB" w:rsidRPr="00A84D37">
        <w:t xml:space="preserve"> Coordinar con la DIEE para que realice una nueva valoración de las necesidades en el CTP Piedades Sur, el presupuesto y costos estimados para la construcción de las obras, conforme la valoración que realizó el Ing. Kenneth Sevilla Arce, funcionario de la DIEE, en el año 2016. (</w:t>
      </w:r>
      <w:r w:rsidR="00476AAB" w:rsidRPr="00A84D37">
        <w:rPr>
          <w:i/>
        </w:rPr>
        <w:t>Ver hallazgo 2.1) (</w:t>
      </w:r>
      <w:r w:rsidR="007C3CC8">
        <w:rPr>
          <w:i/>
        </w:rPr>
        <w:t>1 mes</w:t>
      </w:r>
      <w:r w:rsidR="004C0F55" w:rsidRPr="00A84D37">
        <w:rPr>
          <w:i/>
        </w:rPr>
        <w:t xml:space="preserve"> como</w:t>
      </w:r>
      <w:r w:rsidR="00476AAB" w:rsidRPr="00A84D37">
        <w:rPr>
          <w:i/>
        </w:rPr>
        <w:t xml:space="preserve"> plazo máximo)</w:t>
      </w:r>
      <w:r w:rsidR="00476AAB" w:rsidRPr="00A84D37">
        <w:t xml:space="preserve"> </w:t>
      </w:r>
    </w:p>
    <w:p w:rsidR="000F18B9" w:rsidRPr="00A84D37" w:rsidRDefault="000F18B9" w:rsidP="00476AAB">
      <w:pPr>
        <w:jc w:val="both"/>
      </w:pPr>
    </w:p>
    <w:p w:rsidR="000F18B9" w:rsidRDefault="00660D5C" w:rsidP="000F18B9">
      <w:pPr>
        <w:jc w:val="both"/>
      </w:pPr>
      <w:r>
        <w:rPr>
          <w:b/>
        </w:rPr>
        <w:t>4.6</w:t>
      </w:r>
      <w:r w:rsidR="000F18B9" w:rsidRPr="00A84D37">
        <w:t xml:space="preserve"> Realizar el proceso de nulidad absoluta, evidente y manifiesta de la contratación administrativa No. 07-2016, </w:t>
      </w:r>
      <w:r w:rsidR="007C3CC8">
        <w:t>o aplicar otra medida alternativa que permita el orde</w:t>
      </w:r>
      <w:r w:rsidR="00A0195B">
        <w:t>n</w:t>
      </w:r>
      <w:r w:rsidR="007C3CC8">
        <w:t>amiento jurídico</w:t>
      </w:r>
      <w:r w:rsidR="000F18B9" w:rsidRPr="00A84D37">
        <w:t xml:space="preserve">. </w:t>
      </w:r>
      <w:r w:rsidR="000F18B9" w:rsidRPr="00A84D37">
        <w:rPr>
          <w:i/>
        </w:rPr>
        <w:t>(Ver hallazgo 2.2) (</w:t>
      </w:r>
      <w:r w:rsidR="007C3CC8">
        <w:rPr>
          <w:i/>
        </w:rPr>
        <w:t>4</w:t>
      </w:r>
      <w:r w:rsidR="000F18B9" w:rsidRPr="00A84D37">
        <w:rPr>
          <w:i/>
        </w:rPr>
        <w:t xml:space="preserve"> mes</w:t>
      </w:r>
      <w:r w:rsidR="007C3CC8">
        <w:rPr>
          <w:i/>
        </w:rPr>
        <w:t>es</w:t>
      </w:r>
      <w:r w:rsidR="000F18B9" w:rsidRPr="00A84D37">
        <w:rPr>
          <w:i/>
        </w:rPr>
        <w:t xml:space="preserve"> como plazo máximo)</w:t>
      </w:r>
      <w:r w:rsidR="000F18B9" w:rsidRPr="00A84D37">
        <w:t xml:space="preserve"> </w:t>
      </w:r>
    </w:p>
    <w:p w:rsidR="008D6F44" w:rsidRPr="00A84D37" w:rsidRDefault="008D6F44" w:rsidP="000F18B9">
      <w:pPr>
        <w:jc w:val="both"/>
      </w:pPr>
    </w:p>
    <w:p w:rsidR="000F18B9" w:rsidRDefault="00660D5C" w:rsidP="000F18B9">
      <w:pPr>
        <w:jc w:val="both"/>
        <w:rPr>
          <w:i/>
        </w:rPr>
      </w:pPr>
      <w:r>
        <w:rPr>
          <w:b/>
        </w:rPr>
        <w:t>4.7</w:t>
      </w:r>
      <w:r w:rsidR="000F18B9" w:rsidRPr="00A84D37">
        <w:t xml:space="preserve"> Cumplir con lo dispuesto en el Reglamento General de Contratación Administrativa, y sus artículos 8, 9, 12 y 145, en las obras de construcción estimadas en un costo inicial de ₡880.060.867, 88. </w:t>
      </w:r>
      <w:r w:rsidR="000F18B9" w:rsidRPr="00A84D37">
        <w:rPr>
          <w:i/>
        </w:rPr>
        <w:t>(Ver hallazgo 2.2) (</w:t>
      </w:r>
      <w:r w:rsidR="007C3CC8">
        <w:rPr>
          <w:i/>
        </w:rPr>
        <w:t>4</w:t>
      </w:r>
      <w:r w:rsidR="000F18B9" w:rsidRPr="00A84D37">
        <w:rPr>
          <w:i/>
        </w:rPr>
        <w:t xml:space="preserve"> mes</w:t>
      </w:r>
      <w:r w:rsidR="007C3CC8">
        <w:rPr>
          <w:i/>
        </w:rPr>
        <w:t>es</w:t>
      </w:r>
      <w:r w:rsidR="000F18B9" w:rsidRPr="00A84D37">
        <w:rPr>
          <w:i/>
        </w:rPr>
        <w:t xml:space="preserve"> como plazo máximo)</w:t>
      </w:r>
    </w:p>
    <w:p w:rsidR="008D6F44" w:rsidRPr="00A84D37" w:rsidRDefault="008D6F44" w:rsidP="000F18B9">
      <w:pPr>
        <w:jc w:val="both"/>
        <w:rPr>
          <w:b/>
        </w:rPr>
      </w:pPr>
    </w:p>
    <w:p w:rsidR="00966A47" w:rsidRPr="00A84D37" w:rsidRDefault="00660D5C" w:rsidP="00966A47">
      <w:pPr>
        <w:jc w:val="both"/>
      </w:pPr>
      <w:r>
        <w:rPr>
          <w:b/>
        </w:rPr>
        <w:t>4.8</w:t>
      </w:r>
      <w:r w:rsidR="00966A47" w:rsidRPr="00A84D37">
        <w:t xml:space="preserve"> Establecer las medidas de control que permitan garantizar la idoneidad del proceso de construcción de la obra estimada en ¢880.060.867,88,</w:t>
      </w:r>
      <w:r w:rsidR="002F3561">
        <w:t xml:space="preserve"> en cuanto a lo indicado en la </w:t>
      </w:r>
      <w:r w:rsidR="00966A47" w:rsidRPr="00A84D37">
        <w:t xml:space="preserve">Ley de Contratación Administrativa, y su reglamento, a saber: </w:t>
      </w:r>
    </w:p>
    <w:p w:rsidR="00966A47" w:rsidRPr="00A84D37" w:rsidRDefault="00966A47" w:rsidP="00161630">
      <w:pPr>
        <w:numPr>
          <w:ilvl w:val="0"/>
          <w:numId w:val="10"/>
        </w:numPr>
        <w:suppressAutoHyphens w:val="0"/>
        <w:spacing w:after="160"/>
        <w:ind w:left="357" w:hanging="357"/>
        <w:contextualSpacing/>
        <w:jc w:val="both"/>
      </w:pPr>
      <w:r w:rsidRPr="00A84D37">
        <w:t>Decisión inicial de contratación.</w:t>
      </w:r>
    </w:p>
    <w:p w:rsidR="00966A47" w:rsidRPr="00A84D37" w:rsidRDefault="00966A47" w:rsidP="00161630">
      <w:pPr>
        <w:numPr>
          <w:ilvl w:val="0"/>
          <w:numId w:val="10"/>
        </w:numPr>
        <w:suppressAutoHyphens w:val="0"/>
        <w:spacing w:after="160"/>
        <w:ind w:left="357" w:hanging="357"/>
        <w:contextualSpacing/>
        <w:jc w:val="both"/>
      </w:pPr>
      <w:r w:rsidRPr="00A84D37">
        <w:t>Disponibilidad presupuestaria.</w:t>
      </w:r>
    </w:p>
    <w:p w:rsidR="00966A47" w:rsidRPr="00A84D37" w:rsidRDefault="00966A47" w:rsidP="00161630">
      <w:pPr>
        <w:numPr>
          <w:ilvl w:val="0"/>
          <w:numId w:val="10"/>
        </w:numPr>
        <w:suppressAutoHyphens w:val="0"/>
        <w:spacing w:after="160"/>
        <w:ind w:left="357" w:hanging="357"/>
        <w:contextualSpacing/>
        <w:jc w:val="both"/>
      </w:pPr>
      <w:r w:rsidRPr="00A84D37">
        <w:t>Definición del contenido del Cartel.</w:t>
      </w:r>
    </w:p>
    <w:p w:rsidR="00966A47" w:rsidRPr="00A84D37" w:rsidRDefault="00966A47" w:rsidP="00161630">
      <w:pPr>
        <w:numPr>
          <w:ilvl w:val="0"/>
          <w:numId w:val="10"/>
        </w:numPr>
        <w:suppressAutoHyphens w:val="0"/>
        <w:spacing w:after="160"/>
        <w:ind w:left="357" w:hanging="357"/>
        <w:contextualSpacing/>
        <w:jc w:val="both"/>
      </w:pPr>
      <w:r w:rsidRPr="00A84D37">
        <w:t>Definición de los mecanismos de pago.</w:t>
      </w:r>
    </w:p>
    <w:p w:rsidR="00966A47" w:rsidRPr="00A84D37" w:rsidRDefault="00966A47" w:rsidP="00161630">
      <w:pPr>
        <w:numPr>
          <w:ilvl w:val="0"/>
          <w:numId w:val="10"/>
        </w:numPr>
        <w:suppressAutoHyphens w:val="0"/>
        <w:spacing w:after="160"/>
        <w:ind w:left="357" w:hanging="357"/>
        <w:contextualSpacing/>
        <w:jc w:val="both"/>
      </w:pPr>
      <w:r w:rsidRPr="00A84D37">
        <w:t>Establecimiento de las garantías de participación y cumplimiento.</w:t>
      </w:r>
    </w:p>
    <w:p w:rsidR="00966A47" w:rsidRPr="00A84D37" w:rsidRDefault="00966A47" w:rsidP="00161630">
      <w:pPr>
        <w:numPr>
          <w:ilvl w:val="0"/>
          <w:numId w:val="10"/>
        </w:numPr>
        <w:suppressAutoHyphens w:val="0"/>
        <w:spacing w:after="160"/>
        <w:ind w:left="357" w:hanging="357"/>
        <w:contextualSpacing/>
        <w:jc w:val="both"/>
      </w:pPr>
      <w:r w:rsidRPr="00A84D37">
        <w:t xml:space="preserve">Audiencias previas al cartel. </w:t>
      </w:r>
    </w:p>
    <w:p w:rsidR="00966A47" w:rsidRPr="00A84D37" w:rsidRDefault="00966A47" w:rsidP="00161630">
      <w:pPr>
        <w:numPr>
          <w:ilvl w:val="0"/>
          <w:numId w:val="10"/>
        </w:numPr>
        <w:suppressAutoHyphens w:val="0"/>
        <w:spacing w:after="160"/>
        <w:ind w:left="357" w:hanging="357"/>
        <w:contextualSpacing/>
        <w:jc w:val="both"/>
      </w:pPr>
      <w:r w:rsidRPr="00A84D37">
        <w:t>Sistema de evaluación de ofertas.</w:t>
      </w:r>
    </w:p>
    <w:p w:rsidR="00966A47" w:rsidRPr="00A84D37" w:rsidRDefault="00966A47" w:rsidP="00161630">
      <w:pPr>
        <w:numPr>
          <w:ilvl w:val="0"/>
          <w:numId w:val="10"/>
        </w:numPr>
        <w:suppressAutoHyphens w:val="0"/>
        <w:spacing w:after="160"/>
        <w:ind w:left="357" w:hanging="357"/>
        <w:contextualSpacing/>
        <w:jc w:val="both"/>
      </w:pPr>
      <w:r w:rsidRPr="00A84D37">
        <w:t>Plazo de recepción de ofertas.</w:t>
      </w:r>
    </w:p>
    <w:p w:rsidR="00966A47" w:rsidRPr="00A84D37" w:rsidRDefault="00966A47" w:rsidP="00161630">
      <w:pPr>
        <w:numPr>
          <w:ilvl w:val="0"/>
          <w:numId w:val="10"/>
        </w:numPr>
        <w:suppressAutoHyphens w:val="0"/>
        <w:spacing w:after="160"/>
        <w:ind w:left="357" w:hanging="357"/>
        <w:contextualSpacing/>
        <w:jc w:val="both"/>
      </w:pPr>
      <w:r w:rsidRPr="00A84D37">
        <w:t xml:space="preserve">Publicación y contenido de la invitación al concurso. </w:t>
      </w:r>
    </w:p>
    <w:p w:rsidR="00966A47" w:rsidRPr="00A84D37" w:rsidRDefault="00966A47" w:rsidP="00161630">
      <w:pPr>
        <w:numPr>
          <w:ilvl w:val="0"/>
          <w:numId w:val="10"/>
        </w:numPr>
        <w:suppressAutoHyphens w:val="0"/>
        <w:spacing w:after="160"/>
        <w:ind w:left="357" w:hanging="357"/>
        <w:contextualSpacing/>
        <w:jc w:val="both"/>
      </w:pPr>
      <w:r w:rsidRPr="00A84D37">
        <w:t>Análisis y estudio de las ofertas.</w:t>
      </w:r>
    </w:p>
    <w:p w:rsidR="00966A47" w:rsidRPr="00A84D37" w:rsidRDefault="00966A47" w:rsidP="00161630">
      <w:pPr>
        <w:numPr>
          <w:ilvl w:val="0"/>
          <w:numId w:val="10"/>
        </w:numPr>
        <w:suppressAutoHyphens w:val="0"/>
        <w:spacing w:after="160"/>
        <w:ind w:left="357" w:hanging="357"/>
        <w:contextualSpacing/>
        <w:jc w:val="both"/>
      </w:pPr>
      <w:r w:rsidRPr="00A84D37">
        <w:t>Calificación de la ofertas.</w:t>
      </w:r>
    </w:p>
    <w:p w:rsidR="00966A47" w:rsidRPr="00A84D37" w:rsidRDefault="00966A47" w:rsidP="00161630">
      <w:pPr>
        <w:numPr>
          <w:ilvl w:val="0"/>
          <w:numId w:val="10"/>
        </w:numPr>
        <w:suppressAutoHyphens w:val="0"/>
        <w:spacing w:after="160"/>
        <w:ind w:left="357" w:hanging="357"/>
        <w:contextualSpacing/>
        <w:jc w:val="both"/>
      </w:pPr>
      <w:r w:rsidRPr="00A84D37">
        <w:t>Selección de las ofertas.</w:t>
      </w:r>
    </w:p>
    <w:p w:rsidR="00966A47" w:rsidRPr="00A84D37" w:rsidRDefault="00966A47" w:rsidP="00966A47">
      <w:pPr>
        <w:numPr>
          <w:ilvl w:val="0"/>
          <w:numId w:val="10"/>
        </w:numPr>
        <w:suppressAutoHyphens w:val="0"/>
        <w:spacing w:after="160"/>
        <w:ind w:left="357" w:hanging="357"/>
        <w:contextualSpacing/>
        <w:jc w:val="both"/>
      </w:pPr>
      <w:r w:rsidRPr="00A84D37">
        <w:t>Acto de adjudicación</w:t>
      </w:r>
      <w:r w:rsidR="002F3561">
        <w:t xml:space="preserve"> </w:t>
      </w:r>
      <w:r w:rsidRPr="002F3561">
        <w:rPr>
          <w:i/>
        </w:rPr>
        <w:t>(Ver hallazgo 2.3)</w:t>
      </w:r>
      <w:r w:rsidR="006409AC">
        <w:rPr>
          <w:i/>
        </w:rPr>
        <w:t xml:space="preserve"> </w:t>
      </w:r>
      <w:r w:rsidRPr="002F3561">
        <w:rPr>
          <w:i/>
        </w:rPr>
        <w:t>(</w:t>
      </w:r>
      <w:r w:rsidR="007C3CC8">
        <w:rPr>
          <w:i/>
        </w:rPr>
        <w:t>4</w:t>
      </w:r>
      <w:r w:rsidRPr="002F3561">
        <w:rPr>
          <w:i/>
        </w:rPr>
        <w:t xml:space="preserve"> meses como plazo máximo)</w:t>
      </w:r>
    </w:p>
    <w:p w:rsidR="00F13A8E" w:rsidRDefault="00F13A8E" w:rsidP="00F13A8E">
      <w:pPr>
        <w:jc w:val="both"/>
        <w:rPr>
          <w:i/>
        </w:rPr>
      </w:pPr>
      <w:r w:rsidRPr="00A84D37">
        <w:rPr>
          <w:b/>
        </w:rPr>
        <w:lastRenderedPageBreak/>
        <w:t>4.</w:t>
      </w:r>
      <w:r w:rsidR="007C3CC8">
        <w:rPr>
          <w:b/>
        </w:rPr>
        <w:t>9</w:t>
      </w:r>
      <w:r w:rsidR="00142D9E">
        <w:t xml:space="preserve"> Aplicar el artículo No.</w:t>
      </w:r>
      <w:r w:rsidRPr="00A84D37">
        <w:t xml:space="preserve">21 de la Ley No.7494 de Contratación Administrativa, y el artículo 210 del Reglamento de la Ley de Contratación Administrativa, referente al proceso indemnizatorio de la empresa adjudicada Corporación ACS Sabanilla S.A </w:t>
      </w:r>
      <w:r w:rsidR="006D24DC" w:rsidRPr="00A84D37">
        <w:rPr>
          <w:i/>
        </w:rPr>
        <w:t xml:space="preserve">(Ver hallazgo 2.5) </w:t>
      </w:r>
      <w:r w:rsidRPr="00A84D37">
        <w:rPr>
          <w:i/>
        </w:rPr>
        <w:t>(10 días hábiles como plazo máximo)</w:t>
      </w:r>
      <w:r w:rsidR="004B56A5" w:rsidRPr="00A84D37">
        <w:rPr>
          <w:i/>
        </w:rPr>
        <w:t>.</w:t>
      </w:r>
    </w:p>
    <w:p w:rsidR="003F27E4" w:rsidRPr="00A84D37" w:rsidRDefault="003F27E4" w:rsidP="00F13A8E">
      <w:pPr>
        <w:jc w:val="both"/>
        <w:rPr>
          <w:i/>
        </w:rPr>
      </w:pPr>
    </w:p>
    <w:p w:rsidR="00C27115" w:rsidRDefault="00660D5C" w:rsidP="002E3672">
      <w:pPr>
        <w:jc w:val="both"/>
        <w:rPr>
          <w:i/>
        </w:rPr>
      </w:pPr>
      <w:r>
        <w:rPr>
          <w:b/>
        </w:rPr>
        <w:t>4.</w:t>
      </w:r>
      <w:r w:rsidR="007C3CC8">
        <w:rPr>
          <w:b/>
        </w:rPr>
        <w:t>10</w:t>
      </w:r>
      <w:r w:rsidR="00C27115" w:rsidRPr="00A84D37">
        <w:rPr>
          <w:b/>
        </w:rPr>
        <w:t xml:space="preserve"> </w:t>
      </w:r>
      <w:r w:rsidR="004B56A5" w:rsidRPr="002E3672">
        <w:t>Establecer un procedimiento interno para el registro, administración y control de</w:t>
      </w:r>
      <w:r w:rsidR="006409AC">
        <w:t xml:space="preserve"> </w:t>
      </w:r>
      <w:r w:rsidR="004B56A5" w:rsidRPr="002E3672">
        <w:t xml:space="preserve">los activos del Colegio Técnico Profesional de Piedades Sur, considerando lo dispuesto en el Reglamento para el Registro y Control de Bienes de la Administración Central 30720. En ese sentido, se deberá establecer un control unificado para el préstamo de activos dentro de la institución. Dicho control debe ser asignado a un funcionario responsable del manejo de activos, y en el mismo se debe indicar al menos: el día y hora del préstamo del activo, nombre y cédula de la persona que recibe el activo con su firma, el estado del activo, la descripción de activo y el número de placa. </w:t>
      </w:r>
      <w:r w:rsidR="00837CB1" w:rsidRPr="00837CB1">
        <w:rPr>
          <w:i/>
        </w:rPr>
        <w:t>(Ver hallazgo 2.8) (Plazo inmediato)</w:t>
      </w:r>
    </w:p>
    <w:p w:rsidR="002576E8" w:rsidRDefault="002576E8" w:rsidP="00837CB1">
      <w:pPr>
        <w:jc w:val="both"/>
        <w:rPr>
          <w:b/>
        </w:rPr>
      </w:pPr>
    </w:p>
    <w:p w:rsidR="00837CB1" w:rsidRDefault="00660D5C" w:rsidP="00837CB1">
      <w:pPr>
        <w:jc w:val="both"/>
        <w:rPr>
          <w:i/>
        </w:rPr>
      </w:pPr>
      <w:r>
        <w:rPr>
          <w:b/>
        </w:rPr>
        <w:t>4.1</w:t>
      </w:r>
      <w:r w:rsidR="007C3CC8">
        <w:rPr>
          <w:b/>
        </w:rPr>
        <w:t>1</w:t>
      </w:r>
      <w:r w:rsidR="003F27E4" w:rsidRPr="003F27E4">
        <w:rPr>
          <w:b/>
        </w:rPr>
        <w:t xml:space="preserve"> </w:t>
      </w:r>
      <w:r w:rsidR="004B56A5" w:rsidRPr="002E3672">
        <w:t>Girar instrucciones para que se implemente, de forma obligatoria, el uso de los formularios oficiales instaurados por el MEP, para el registro, traslado, baja, donación, venta, permuta, entre otros, de activos, los cuales deberán estar firmados por el funcionario que asigna y el que recibe, esto con el fin de establecer responsabilidades en caso de extravío, robo, hurto u otro.</w:t>
      </w:r>
      <w:r w:rsidR="00837CB1">
        <w:t xml:space="preserve"> </w:t>
      </w:r>
      <w:r w:rsidR="00837CB1" w:rsidRPr="00837CB1">
        <w:rPr>
          <w:i/>
        </w:rPr>
        <w:t>(Ver hallazgo 2.8) (Plazo inmediato)</w:t>
      </w:r>
    </w:p>
    <w:p w:rsidR="003F27E4" w:rsidRPr="00837CB1" w:rsidRDefault="003F27E4" w:rsidP="00837CB1">
      <w:pPr>
        <w:jc w:val="both"/>
        <w:rPr>
          <w:i/>
        </w:rPr>
      </w:pPr>
    </w:p>
    <w:p w:rsidR="00C27115" w:rsidRDefault="00660D5C" w:rsidP="002E3672">
      <w:pPr>
        <w:jc w:val="both"/>
        <w:rPr>
          <w:i/>
        </w:rPr>
      </w:pPr>
      <w:r>
        <w:rPr>
          <w:b/>
        </w:rPr>
        <w:t>4.1</w:t>
      </w:r>
      <w:r w:rsidR="007C3CC8">
        <w:rPr>
          <w:b/>
        </w:rPr>
        <w:t>2</w:t>
      </w:r>
      <w:r w:rsidR="003F27E4" w:rsidRPr="003F27E4">
        <w:rPr>
          <w:b/>
        </w:rPr>
        <w:t xml:space="preserve"> </w:t>
      </w:r>
      <w:r w:rsidR="004B56A5" w:rsidRPr="002E3672">
        <w:t>Actualizar el libro de acta</w:t>
      </w:r>
      <w:r w:rsidR="00142D9E">
        <w:t>s</w:t>
      </w:r>
      <w:r w:rsidR="004B56A5" w:rsidRPr="002E3672">
        <w:t xml:space="preserve"> de inventario general de activos. Que para tal efecto legalizó esta Auditoría en el año 2014 bajo el asiento de apertura 51393. Para ello deberá considerarse, placa, desc</w:t>
      </w:r>
      <w:r w:rsidR="002F3561">
        <w:t xml:space="preserve">ripción, marca, modelo, serie, </w:t>
      </w:r>
      <w:r w:rsidR="004B56A5" w:rsidRPr="002E3672">
        <w:t xml:space="preserve">ubicación de los activos, </w:t>
      </w:r>
      <w:r w:rsidR="00837CB1">
        <w:t xml:space="preserve">y la asignación del responsable. </w:t>
      </w:r>
      <w:r w:rsidR="00837CB1" w:rsidRPr="00837CB1">
        <w:rPr>
          <w:i/>
        </w:rPr>
        <w:t>(Ver hallazgo 2.8) (Plazo inmediato)</w:t>
      </w:r>
    </w:p>
    <w:p w:rsidR="003F27E4" w:rsidRPr="002E3672" w:rsidRDefault="003F27E4" w:rsidP="002E3672">
      <w:pPr>
        <w:jc w:val="both"/>
      </w:pPr>
    </w:p>
    <w:p w:rsidR="004B56A5" w:rsidRPr="002E3672" w:rsidRDefault="00660D5C" w:rsidP="002E3672">
      <w:pPr>
        <w:jc w:val="both"/>
      </w:pPr>
      <w:r>
        <w:rPr>
          <w:b/>
        </w:rPr>
        <w:t>4.1</w:t>
      </w:r>
      <w:r w:rsidR="007C3CC8">
        <w:rPr>
          <w:b/>
        </w:rPr>
        <w:t>3</w:t>
      </w:r>
      <w:r w:rsidR="003F27E4" w:rsidRPr="003F27E4">
        <w:rPr>
          <w:b/>
        </w:rPr>
        <w:t xml:space="preserve"> </w:t>
      </w:r>
      <w:r w:rsidR="004B56A5" w:rsidRPr="002E3672">
        <w:t>Registrar en el libro de actas de la Junta Administrativa todas aquellas acciones que son de su ámbito, de modo que quede respaldada la gestión que se realiza a nivel institucional</w:t>
      </w:r>
    </w:p>
    <w:p w:rsidR="004B56A5" w:rsidRPr="00A84D37" w:rsidRDefault="004B56A5" w:rsidP="004B56A5">
      <w:pPr>
        <w:jc w:val="both"/>
        <w:rPr>
          <w:i/>
        </w:rPr>
      </w:pPr>
      <w:r w:rsidRPr="00A84D37">
        <w:rPr>
          <w:i/>
        </w:rPr>
        <w:t>(Ver hallazgo 2.8) (</w:t>
      </w:r>
      <w:r w:rsidR="00837CB1">
        <w:rPr>
          <w:i/>
        </w:rPr>
        <w:t>Plazo inmediato</w:t>
      </w:r>
      <w:r w:rsidRPr="00A84D37">
        <w:rPr>
          <w:i/>
        </w:rPr>
        <w:t>)</w:t>
      </w:r>
    </w:p>
    <w:p w:rsidR="004B56A5" w:rsidRPr="00A84D37" w:rsidRDefault="004B56A5" w:rsidP="004B56A5">
      <w:pPr>
        <w:jc w:val="both"/>
      </w:pPr>
    </w:p>
    <w:p w:rsidR="00C27115" w:rsidRPr="001300D1" w:rsidRDefault="00885C78" w:rsidP="001300D1">
      <w:pPr>
        <w:pStyle w:val="Default"/>
        <w:jc w:val="both"/>
        <w:rPr>
          <w:rFonts w:ascii="Times New Roman" w:hAnsi="Times New Roman" w:cs="Times New Roman"/>
        </w:rPr>
      </w:pPr>
      <w:r w:rsidRPr="00A84D37">
        <w:rPr>
          <w:rFonts w:ascii="Times New Roman" w:hAnsi="Times New Roman" w:cs="Times New Roman"/>
          <w:b/>
        </w:rPr>
        <w:t>4.1</w:t>
      </w:r>
      <w:r w:rsidR="007C3CC8">
        <w:rPr>
          <w:rFonts w:ascii="Times New Roman" w:hAnsi="Times New Roman" w:cs="Times New Roman"/>
          <w:b/>
        </w:rPr>
        <w:t>4</w:t>
      </w:r>
      <w:r w:rsidR="00C27115" w:rsidRPr="00A84D37">
        <w:rPr>
          <w:rFonts w:ascii="Times New Roman" w:hAnsi="Times New Roman" w:cs="Times New Roman"/>
        </w:rPr>
        <w:t xml:space="preserve"> Instaurar las medidas de control que permitan cumplir con las funciones asignadas en el Reglamento de Juntas de Educación y Juntas Administrativas, y demás norm</w:t>
      </w:r>
      <w:r w:rsidR="001300D1">
        <w:rPr>
          <w:rFonts w:ascii="Times New Roman" w:hAnsi="Times New Roman" w:cs="Times New Roman"/>
        </w:rPr>
        <w:t xml:space="preserve">ativa, en los casos de </w:t>
      </w:r>
      <w:r w:rsidR="00C27115" w:rsidRPr="00A84D37">
        <w:rPr>
          <w:rFonts w:ascii="Times New Roman" w:hAnsi="Times New Roman" w:cs="Times New Roman"/>
        </w:rPr>
        <w:t xml:space="preserve">aprobación de “Acuerdo de Juntas”, y cancelación de erogaciones. </w:t>
      </w:r>
      <w:r w:rsidR="00C27115" w:rsidRPr="001300D1">
        <w:rPr>
          <w:rFonts w:ascii="Times New Roman" w:hAnsi="Times New Roman" w:cs="Times New Roman"/>
        </w:rPr>
        <w:t>Aunado a lo anterior, instruir por escrito y dar seguimiento a la</w:t>
      </w:r>
      <w:r w:rsidR="008D268A" w:rsidRPr="001300D1">
        <w:rPr>
          <w:rFonts w:ascii="Times New Roman" w:hAnsi="Times New Roman" w:cs="Times New Roman"/>
        </w:rPr>
        <w:t xml:space="preserve">s funciones que debe cumplir la </w:t>
      </w:r>
      <w:r w:rsidR="00C27115" w:rsidRPr="001300D1">
        <w:rPr>
          <w:rFonts w:ascii="Times New Roman" w:hAnsi="Times New Roman" w:cs="Times New Roman"/>
        </w:rPr>
        <w:t>Contador</w:t>
      </w:r>
      <w:r w:rsidR="008D268A" w:rsidRPr="001300D1">
        <w:rPr>
          <w:rFonts w:ascii="Times New Roman" w:hAnsi="Times New Roman" w:cs="Times New Roman"/>
        </w:rPr>
        <w:t>a</w:t>
      </w:r>
      <w:r w:rsidR="00C27115" w:rsidRPr="001300D1">
        <w:rPr>
          <w:rFonts w:ascii="Times New Roman" w:hAnsi="Times New Roman" w:cs="Times New Roman"/>
        </w:rPr>
        <w:t xml:space="preserve">, con respecto a los puntos señalados. </w:t>
      </w:r>
      <w:r w:rsidR="00C27115" w:rsidRPr="001300D1">
        <w:rPr>
          <w:rFonts w:ascii="Times New Roman" w:hAnsi="Times New Roman" w:cs="Times New Roman"/>
          <w:i/>
        </w:rPr>
        <w:t>(Ver hallazgo 2.9) (Plazo inmediato)</w:t>
      </w:r>
    </w:p>
    <w:p w:rsidR="00C27115" w:rsidRPr="00A84D37" w:rsidRDefault="00C27115" w:rsidP="00C27115">
      <w:pPr>
        <w:pStyle w:val="Default"/>
        <w:jc w:val="both"/>
        <w:rPr>
          <w:rFonts w:ascii="Times New Roman" w:hAnsi="Times New Roman" w:cs="Times New Roman"/>
        </w:rPr>
      </w:pPr>
    </w:p>
    <w:p w:rsidR="00C27115" w:rsidRPr="00A84D37" w:rsidRDefault="00885C78" w:rsidP="00C27115">
      <w:pPr>
        <w:jc w:val="both"/>
        <w:rPr>
          <w:b/>
        </w:rPr>
      </w:pPr>
      <w:r w:rsidRPr="00A84D37">
        <w:rPr>
          <w:b/>
        </w:rPr>
        <w:t>4.</w:t>
      </w:r>
      <w:r w:rsidR="008D268A">
        <w:rPr>
          <w:b/>
        </w:rPr>
        <w:t>1</w:t>
      </w:r>
      <w:r w:rsidR="007C3CC8">
        <w:rPr>
          <w:b/>
        </w:rPr>
        <w:t>5</w:t>
      </w:r>
      <w:r w:rsidR="00C27115" w:rsidRPr="00A84D37">
        <w:t xml:space="preserve"> Eliminar la práctica de autorizar el pago de facturas, sin que medie un acuerdo de la Junta Administrativa. </w:t>
      </w:r>
      <w:r w:rsidR="00C27115" w:rsidRPr="00A84D37">
        <w:rPr>
          <w:i/>
        </w:rPr>
        <w:t>(Ver hallazgo 2.9) (Plazo inmediato)</w:t>
      </w:r>
    </w:p>
    <w:p w:rsidR="00C27115" w:rsidRPr="00A84D37" w:rsidRDefault="00C27115" w:rsidP="00C27115">
      <w:pPr>
        <w:jc w:val="both"/>
        <w:rPr>
          <w:b/>
        </w:rPr>
      </w:pPr>
    </w:p>
    <w:p w:rsidR="00C27115" w:rsidRDefault="00885C78" w:rsidP="00C27115">
      <w:pPr>
        <w:jc w:val="both"/>
        <w:rPr>
          <w:i/>
        </w:rPr>
      </w:pPr>
      <w:r w:rsidRPr="00A84D37">
        <w:rPr>
          <w:b/>
        </w:rPr>
        <w:t>4.</w:t>
      </w:r>
      <w:r w:rsidR="008D268A">
        <w:rPr>
          <w:b/>
        </w:rPr>
        <w:t>1</w:t>
      </w:r>
      <w:r w:rsidR="007C3CC8">
        <w:rPr>
          <w:b/>
        </w:rPr>
        <w:t>6</w:t>
      </w:r>
      <w:r w:rsidR="00C27115" w:rsidRPr="00A84D37">
        <w:t xml:space="preserve"> Instruir a</w:t>
      </w:r>
      <w:r w:rsidR="007C3CC8">
        <w:t xml:space="preserve"> </w:t>
      </w:r>
      <w:r w:rsidR="00C27115" w:rsidRPr="00A84D37">
        <w:t>l</w:t>
      </w:r>
      <w:r w:rsidR="008D268A">
        <w:t>a</w:t>
      </w:r>
      <w:r w:rsidR="00C27115" w:rsidRPr="00A84D37">
        <w:t xml:space="preserve"> contador</w:t>
      </w:r>
      <w:r w:rsidR="008D268A">
        <w:t>a</w:t>
      </w:r>
      <w:r w:rsidR="00C27115" w:rsidRPr="00A84D37">
        <w:t xml:space="preserve"> y dar seguimiento para que cada erogación de dinero sea justificada mediante el acuerdo adoptado por la Junta Administrativa. </w:t>
      </w:r>
      <w:r w:rsidR="00C27115" w:rsidRPr="00A84D37">
        <w:rPr>
          <w:i/>
        </w:rPr>
        <w:t>(Ver hallazgo 2.9) (Plazo inmediato)</w:t>
      </w:r>
    </w:p>
    <w:p w:rsidR="009832F3" w:rsidRDefault="009832F3" w:rsidP="00C27115">
      <w:pPr>
        <w:jc w:val="both"/>
        <w:rPr>
          <w:i/>
        </w:rPr>
      </w:pPr>
    </w:p>
    <w:p w:rsidR="009832F3" w:rsidRDefault="009832F3" w:rsidP="00C27115">
      <w:pPr>
        <w:jc w:val="both"/>
        <w:rPr>
          <w:i/>
        </w:rPr>
      </w:pPr>
    </w:p>
    <w:p w:rsidR="009832F3" w:rsidRDefault="009832F3" w:rsidP="00C27115">
      <w:pPr>
        <w:jc w:val="both"/>
        <w:rPr>
          <w:i/>
        </w:rPr>
      </w:pPr>
    </w:p>
    <w:p w:rsidR="00453D12" w:rsidRPr="00FA3B56" w:rsidRDefault="00AE7707" w:rsidP="00FA3B56">
      <w:pPr>
        <w:pStyle w:val="Ttulo1"/>
        <w:rPr>
          <w:rFonts w:ascii="Times New Roman" w:hAnsi="Times New Roman" w:cs="Times New Roman"/>
          <w:b/>
          <w:color w:val="auto"/>
          <w:sz w:val="24"/>
          <w:szCs w:val="24"/>
        </w:rPr>
      </w:pPr>
      <w:bookmarkStart w:id="24" w:name="_Toc23250413"/>
      <w:r w:rsidRPr="00FA3B56">
        <w:rPr>
          <w:rFonts w:ascii="Times New Roman" w:hAnsi="Times New Roman" w:cs="Times New Roman"/>
          <w:b/>
          <w:color w:val="auto"/>
          <w:sz w:val="24"/>
          <w:szCs w:val="24"/>
        </w:rPr>
        <w:lastRenderedPageBreak/>
        <w:t>5</w:t>
      </w:r>
      <w:r w:rsidR="00453D12" w:rsidRPr="00FA3B56">
        <w:rPr>
          <w:rFonts w:ascii="Times New Roman" w:hAnsi="Times New Roman" w:cs="Times New Roman"/>
          <w:b/>
          <w:color w:val="auto"/>
          <w:sz w:val="24"/>
          <w:szCs w:val="24"/>
        </w:rPr>
        <w:t>. PUNTOS ESPECÍFICOS</w:t>
      </w:r>
      <w:bookmarkEnd w:id="24"/>
    </w:p>
    <w:p w:rsidR="00453D12" w:rsidRPr="00FA3B56" w:rsidRDefault="00AE7707" w:rsidP="008D6F44">
      <w:pPr>
        <w:pStyle w:val="Ttulo2"/>
        <w:spacing w:after="0" w:afterAutospacing="0"/>
        <w:rPr>
          <w:sz w:val="24"/>
          <w:szCs w:val="24"/>
        </w:rPr>
      </w:pPr>
      <w:bookmarkStart w:id="25" w:name="_Toc23250414"/>
      <w:r w:rsidRPr="00FA3B56">
        <w:rPr>
          <w:sz w:val="24"/>
          <w:szCs w:val="24"/>
        </w:rPr>
        <w:t>5</w:t>
      </w:r>
      <w:r w:rsidR="00453D12" w:rsidRPr="00FA3B56">
        <w:rPr>
          <w:sz w:val="24"/>
          <w:szCs w:val="24"/>
        </w:rPr>
        <w:t>.1 Origen</w:t>
      </w:r>
      <w:bookmarkEnd w:id="25"/>
    </w:p>
    <w:p w:rsidR="00453D12" w:rsidRPr="00A84D37" w:rsidRDefault="00453D12" w:rsidP="008D6F44">
      <w:pPr>
        <w:jc w:val="both"/>
      </w:pPr>
      <w:r w:rsidRPr="00A84D37">
        <w:t>El presente estudio tiene su origen en el Plan de Trabajo de la Dirección de Aud</w:t>
      </w:r>
      <w:r w:rsidR="00CD444B" w:rsidRPr="00A84D37">
        <w:t xml:space="preserve">itoría Interna para el año </w:t>
      </w:r>
      <w:r w:rsidR="00834473" w:rsidRPr="00A84D37">
        <w:t>2018</w:t>
      </w:r>
      <w:r w:rsidRPr="00A84D37">
        <w:t>. L</w:t>
      </w:r>
      <w:r w:rsidR="00CD444B" w:rsidRPr="00A84D37">
        <w:t xml:space="preserve">a potestad para su realización </w:t>
      </w:r>
      <w:r w:rsidRPr="00A84D37">
        <w:t>y solicitar la posterior impleme</w:t>
      </w:r>
      <w:r w:rsidR="00CD444B" w:rsidRPr="00A84D37">
        <w:t xml:space="preserve">ntación de sus recomendaciones </w:t>
      </w:r>
      <w:r w:rsidRPr="00A84D37">
        <w:t>emana del artículo 22 de la Ley General de Control Interno, en el que se confiere a las Auditorías Internas la atribución de realizar evaluaciones de procesos y recursos sujetos a su competencia institucional.</w:t>
      </w:r>
    </w:p>
    <w:p w:rsidR="00453D12" w:rsidRPr="00FA3B56" w:rsidRDefault="00AE7707" w:rsidP="008D6F44">
      <w:pPr>
        <w:pStyle w:val="Ttulo2"/>
        <w:spacing w:after="0" w:afterAutospacing="0"/>
        <w:rPr>
          <w:sz w:val="24"/>
          <w:szCs w:val="24"/>
        </w:rPr>
      </w:pPr>
      <w:bookmarkStart w:id="26" w:name="_Toc23250415"/>
      <w:r w:rsidRPr="00FA3B56">
        <w:rPr>
          <w:sz w:val="24"/>
          <w:szCs w:val="24"/>
        </w:rPr>
        <w:t>5</w:t>
      </w:r>
      <w:r w:rsidR="00453D12" w:rsidRPr="00FA3B56">
        <w:rPr>
          <w:sz w:val="24"/>
          <w:szCs w:val="24"/>
        </w:rPr>
        <w:t>.2 Normativa Aplicable</w:t>
      </w:r>
      <w:bookmarkEnd w:id="26"/>
      <w:r w:rsidR="00453D12" w:rsidRPr="00FA3B56">
        <w:rPr>
          <w:sz w:val="24"/>
          <w:szCs w:val="24"/>
        </w:rPr>
        <w:t xml:space="preserve"> </w:t>
      </w:r>
    </w:p>
    <w:p w:rsidR="00453D12" w:rsidRDefault="00453D12" w:rsidP="008D6F44">
      <w:pPr>
        <w:jc w:val="both"/>
      </w:pPr>
      <w:r w:rsidRPr="00A84D37">
        <w:t xml:space="preserve">Este informe se ejecutó de conformidad con lo establecido en la Ley General de Control Interno, Normas para el Ejercicio de la Auditoría Interna en el Sector Público, el Manual de Normas Generales de Auditoría para el Sector Público y normativa adicional relacionada al estudio. </w:t>
      </w:r>
    </w:p>
    <w:p w:rsidR="00453D12" w:rsidRDefault="00AE7707" w:rsidP="00A0195B">
      <w:pPr>
        <w:pStyle w:val="Ttulo2"/>
        <w:spacing w:after="0" w:afterAutospacing="0"/>
        <w:rPr>
          <w:sz w:val="24"/>
          <w:szCs w:val="24"/>
        </w:rPr>
      </w:pPr>
      <w:bookmarkStart w:id="27" w:name="_Toc23250416"/>
      <w:r w:rsidRPr="00FA3B56">
        <w:rPr>
          <w:sz w:val="24"/>
          <w:szCs w:val="24"/>
        </w:rPr>
        <w:t>5</w:t>
      </w:r>
      <w:r w:rsidR="00453D12" w:rsidRPr="00FA3B56">
        <w:rPr>
          <w:sz w:val="24"/>
          <w:szCs w:val="24"/>
        </w:rPr>
        <w:t>.3 Discusión de resultados</w:t>
      </w:r>
      <w:bookmarkEnd w:id="27"/>
      <w:r w:rsidR="00453D12" w:rsidRPr="00FA3B56">
        <w:rPr>
          <w:sz w:val="24"/>
          <w:szCs w:val="24"/>
        </w:rPr>
        <w:t xml:space="preserve"> </w:t>
      </w:r>
    </w:p>
    <w:p w:rsidR="00E229E5" w:rsidRPr="009832F3" w:rsidRDefault="00665D90" w:rsidP="005123B0">
      <w:pPr>
        <w:jc w:val="both"/>
        <w:rPr>
          <w:b/>
        </w:rPr>
      </w:pPr>
      <w:r w:rsidRPr="009832F3">
        <w:t xml:space="preserve">El día 18 de octubre del año 2019, al ser las 9 a.m., esta Dirección procede a presentar el borrador del II Informe Parcial del CTP Piedades Sur de San Ramón, en presencia de los siguientes: Lic. Jorge Espinoza Zamora, Jefe del Depto. de Servicios Administrativos y Financieros de la DRE-Occidente, Lic. </w:t>
      </w:r>
      <w:proofErr w:type="spellStart"/>
      <w:r w:rsidRPr="009832F3">
        <w:t>Daver</w:t>
      </w:r>
      <w:proofErr w:type="spellEnd"/>
      <w:r w:rsidRPr="009832F3">
        <w:t xml:space="preserve"> Rojas Chaves, Asesor Legal de la DRE-Occidente, </w:t>
      </w:r>
      <w:r w:rsidR="00E229E5" w:rsidRPr="009832F3">
        <w:t xml:space="preserve">Lic. Alfonso Forbes Shaw, Supervisor Circuito 03 Occidente, </w:t>
      </w:r>
      <w:r w:rsidRPr="009832F3">
        <w:t xml:space="preserve">Lic. </w:t>
      </w:r>
      <w:proofErr w:type="spellStart"/>
      <w:r w:rsidRPr="009832F3">
        <w:t>Hector</w:t>
      </w:r>
      <w:proofErr w:type="spellEnd"/>
      <w:r w:rsidRPr="009832F3">
        <w:t xml:space="preserve"> Briceño Hernández, Director del CTP-Piedades Sur de San Ramón, María Auxiliadora Rosales, Secretaria Junta CTP-Piedades Sur</w:t>
      </w:r>
      <w:r w:rsidR="00E229E5" w:rsidRPr="009832F3">
        <w:t>, Lic. Nancy Campos Badilla, Contadora de la Junta Administrativa del CTP-Piedades Sur de San Ramón, MBA. Sarita Pérez Umaña, Jefe del Depto. de Auditoría de Programas, y el Lic. Allan Alonso Calvo Bermúdez, Auditor Colaborador. Con respecto a las recomendaciones emitidas en el citado borrador se solicita</w:t>
      </w:r>
      <w:r w:rsidR="0043447F" w:rsidRPr="009832F3">
        <w:t>n una serie de modificaciones en cuanto a las recomendaciones</w:t>
      </w:r>
      <w:r w:rsidR="009E2DE7" w:rsidRPr="009832F3">
        <w:t>.</w:t>
      </w:r>
      <w:r w:rsidR="0043447F" w:rsidRPr="009832F3">
        <w:t xml:space="preserve"> </w:t>
      </w:r>
      <w:r w:rsidR="0043447F" w:rsidRPr="009832F3">
        <w:rPr>
          <w:b/>
        </w:rPr>
        <w:t>(Ver Anexo 2)</w:t>
      </w:r>
    </w:p>
    <w:p w:rsidR="0043447F" w:rsidRPr="009832F3" w:rsidRDefault="0043447F" w:rsidP="005123B0">
      <w:pPr>
        <w:jc w:val="both"/>
      </w:pPr>
    </w:p>
    <w:p w:rsidR="00E61953" w:rsidRPr="009832F3" w:rsidRDefault="00E61953" w:rsidP="005123B0">
      <w:pPr>
        <w:jc w:val="both"/>
        <w:rPr>
          <w:lang w:val="es-CR"/>
        </w:rPr>
      </w:pPr>
      <w:r w:rsidRPr="009832F3">
        <w:t xml:space="preserve">Por otro lado, a raíz de la solicitud de la Licda. Nancy Campos Badilla, Contadora del CTP Piedades Sur, esta Dirección el día 23 de octubre del 2019, al ser las 8 a.m., procede a presentar la prueba </w:t>
      </w:r>
      <w:r w:rsidRPr="009832F3">
        <w:rPr>
          <w:lang w:val="es-CR" w:eastAsia="es-ES"/>
        </w:rPr>
        <w:t>2.9 Egresos IV trimestre del 2017</w:t>
      </w:r>
      <w:r w:rsidRPr="009832F3">
        <w:rPr>
          <w:lang w:val="es-CR"/>
        </w:rPr>
        <w:t>, y la evidencia encontrada. Sobre el particular, esta Auditoría le dejó a la Licda. Campos Badilla una copia digital de todos los doc</w:t>
      </w:r>
      <w:r w:rsidR="004562A1" w:rsidRPr="009832F3">
        <w:rPr>
          <w:lang w:val="es-CR"/>
        </w:rPr>
        <w:t>u</w:t>
      </w:r>
      <w:r w:rsidRPr="009832F3">
        <w:rPr>
          <w:lang w:val="es-CR"/>
        </w:rPr>
        <w:t xml:space="preserve">mentos para una revisión más exhaustiva. </w:t>
      </w:r>
      <w:r w:rsidR="009E2DE7" w:rsidRPr="009832F3">
        <w:rPr>
          <w:b/>
          <w:lang w:val="es-CR"/>
        </w:rPr>
        <w:t>(Ver Anexo 3)</w:t>
      </w:r>
    </w:p>
    <w:p w:rsidR="005123B0" w:rsidRPr="009832F3" w:rsidRDefault="005123B0" w:rsidP="005123B0">
      <w:pPr>
        <w:jc w:val="both"/>
      </w:pPr>
    </w:p>
    <w:p w:rsidR="005123B0" w:rsidRPr="009832F3" w:rsidRDefault="004562A1" w:rsidP="005123B0">
      <w:pPr>
        <w:jc w:val="both"/>
        <w:rPr>
          <w:b/>
          <w:lang w:val="es-CR"/>
        </w:rPr>
      </w:pPr>
      <w:r w:rsidRPr="009832F3">
        <w:t xml:space="preserve">Posteriormente, vía correo electrónico, con fecha 25 de octubre del 2019, la Licda. Campos Badilla, procede a entregar un informe de respuesta de los hallazgos encontrados. En virtud de lo expuesto, </w:t>
      </w:r>
      <w:r w:rsidR="00C137A6" w:rsidRPr="009832F3">
        <w:t xml:space="preserve">la </w:t>
      </w:r>
      <w:r w:rsidRPr="009832F3">
        <w:t xml:space="preserve">Auditora Encargada de la prueba </w:t>
      </w:r>
      <w:r w:rsidR="009E2DE7" w:rsidRPr="009832F3">
        <w:t>2</w:t>
      </w:r>
      <w:r w:rsidRPr="009832F3">
        <w:rPr>
          <w:lang w:val="es-CR" w:eastAsia="es-ES"/>
        </w:rPr>
        <w:t>.9 Egresos IV trimestre del 2017</w:t>
      </w:r>
      <w:r w:rsidRPr="009832F3">
        <w:rPr>
          <w:lang w:val="es-CR"/>
        </w:rPr>
        <w:t>, realizada una revisión de la documentación</w:t>
      </w:r>
      <w:r w:rsidR="0043447F" w:rsidRPr="009832F3">
        <w:rPr>
          <w:lang w:val="es-CR"/>
        </w:rPr>
        <w:t>, con el fin de valorarlos</w:t>
      </w:r>
      <w:r w:rsidR="00C9549E" w:rsidRPr="009832F3">
        <w:rPr>
          <w:lang w:val="es-CR"/>
        </w:rPr>
        <w:t>.</w:t>
      </w:r>
      <w:r w:rsidR="0043447F" w:rsidRPr="009832F3">
        <w:rPr>
          <w:lang w:val="es-CR"/>
        </w:rPr>
        <w:t xml:space="preserve"> </w:t>
      </w:r>
      <w:r w:rsidR="0043447F" w:rsidRPr="009832F3">
        <w:rPr>
          <w:b/>
          <w:lang w:val="es-CR"/>
        </w:rPr>
        <w:t>(</w:t>
      </w:r>
      <w:r w:rsidR="009E2DE7" w:rsidRPr="009832F3">
        <w:rPr>
          <w:b/>
          <w:lang w:val="es-CR"/>
        </w:rPr>
        <w:t>Ver Anexo 4</w:t>
      </w:r>
      <w:r w:rsidR="0043447F" w:rsidRPr="009832F3">
        <w:rPr>
          <w:b/>
          <w:lang w:val="es-CR"/>
        </w:rPr>
        <w:t xml:space="preserve">) </w:t>
      </w:r>
    </w:p>
    <w:p w:rsidR="00BF765F" w:rsidRPr="009832F3" w:rsidRDefault="00BF765F" w:rsidP="005123B0">
      <w:pPr>
        <w:jc w:val="both"/>
        <w:rPr>
          <w:b/>
          <w:lang w:val="es-CR"/>
        </w:rPr>
      </w:pPr>
    </w:p>
    <w:p w:rsidR="00BF765F" w:rsidRPr="009832F3" w:rsidRDefault="00BF765F" w:rsidP="005123B0">
      <w:pPr>
        <w:jc w:val="both"/>
        <w:rPr>
          <w:lang w:val="es-CR"/>
        </w:rPr>
      </w:pPr>
      <w:r w:rsidRPr="009832F3">
        <w:rPr>
          <w:lang w:val="es-CR"/>
        </w:rPr>
        <w:t xml:space="preserve">Por último, a través del correo electrónico, con fecha 6 de noviembre del 2019, la Jefe del Depto. de Programas, le trasladó a la Directora de Infraestructura y Equipamiento Educativo, el Borrador del II Informe Parcial del CTP Piedades Sur de San Ramón. </w:t>
      </w:r>
    </w:p>
    <w:p w:rsidR="00BF765F" w:rsidRPr="009832F3" w:rsidRDefault="00BF765F" w:rsidP="005123B0">
      <w:pPr>
        <w:jc w:val="both"/>
        <w:rPr>
          <w:lang w:val="es-CR"/>
        </w:rPr>
      </w:pPr>
    </w:p>
    <w:p w:rsidR="00BF765F" w:rsidRDefault="00BF765F" w:rsidP="005123B0">
      <w:pPr>
        <w:jc w:val="both"/>
        <w:rPr>
          <w:lang w:val="es-CR"/>
        </w:rPr>
      </w:pPr>
      <w:r w:rsidRPr="009832F3">
        <w:rPr>
          <w:lang w:val="es-CR"/>
        </w:rPr>
        <w:t xml:space="preserve">En atención a lo anterior, mediante oficio DVM-A-DIEE-1719-2019, con fecha 7 de noviembre del 2019, la Directora de Infraestructura y Equipamiento Educativo, indica </w:t>
      </w:r>
      <w:r w:rsidR="00AC41AF" w:rsidRPr="009832F3">
        <w:rPr>
          <w:lang w:val="es-CR"/>
        </w:rPr>
        <w:t xml:space="preserve">que </w:t>
      </w:r>
      <w:r w:rsidR="00AC41AF" w:rsidRPr="009832F3">
        <w:rPr>
          <w:i/>
          <w:lang w:val="es-CR"/>
        </w:rPr>
        <w:t>“no tiene observaciones al Borrador del Informe y las Recomendaciones”.</w:t>
      </w:r>
      <w:r w:rsidR="00AC41AF">
        <w:rPr>
          <w:lang w:val="es-CR"/>
        </w:rPr>
        <w:t xml:space="preserve"> </w:t>
      </w:r>
    </w:p>
    <w:p w:rsidR="00453D12" w:rsidRPr="00FA3B56" w:rsidRDefault="00AE7707" w:rsidP="008D6F44">
      <w:pPr>
        <w:pStyle w:val="Ttulo2"/>
        <w:spacing w:after="0" w:afterAutospacing="0"/>
        <w:rPr>
          <w:sz w:val="24"/>
          <w:szCs w:val="24"/>
        </w:rPr>
      </w:pPr>
      <w:bookmarkStart w:id="28" w:name="_Toc23250417"/>
      <w:r w:rsidRPr="00FA3B56">
        <w:rPr>
          <w:sz w:val="24"/>
          <w:szCs w:val="24"/>
        </w:rPr>
        <w:lastRenderedPageBreak/>
        <w:t>5</w:t>
      </w:r>
      <w:r w:rsidR="00453D12" w:rsidRPr="00FA3B56">
        <w:rPr>
          <w:sz w:val="24"/>
          <w:szCs w:val="24"/>
        </w:rPr>
        <w:t>.4 Trámite del informe</w:t>
      </w:r>
      <w:bookmarkEnd w:id="28"/>
      <w:r w:rsidR="00453D12" w:rsidRPr="00FA3B56">
        <w:rPr>
          <w:sz w:val="24"/>
          <w:szCs w:val="24"/>
        </w:rPr>
        <w:t xml:space="preserve"> </w:t>
      </w:r>
    </w:p>
    <w:p w:rsidR="00453D12" w:rsidRPr="00A84D37" w:rsidRDefault="00453D12" w:rsidP="008D6F44">
      <w:pPr>
        <w:autoSpaceDE w:val="0"/>
        <w:autoSpaceDN w:val="0"/>
        <w:adjustRightInd w:val="0"/>
        <w:jc w:val="both"/>
      </w:pPr>
      <w:r w:rsidRPr="00A84D37">
        <w:t xml:space="preserve">Este informe debe seguir el trámite dispuesto en el artículo </w:t>
      </w:r>
      <w:r w:rsidRPr="00BA41A9">
        <w:t>36</w:t>
      </w:r>
      <w:r w:rsidRPr="00A84D37">
        <w:t xml:space="preserve"> de la Ley General de Control Interno. </w:t>
      </w:r>
      <w:r w:rsidRPr="00A84D37">
        <w:rPr>
          <w:lang w:eastAsia="es-ES"/>
        </w:rPr>
        <w:t>Cada una de las dependencias a las que se dirijan recomendaciones en este informe, debe enviar a esta Auditoría Interna un cronograma detallado, con las acciones y fechas en que serán cumplidas. En caso de incumplimiento injustificado de las recomendaciones de un informe de Auditoría, se aplicarán las sanciones indicadas en los artículos 61 y 54 del Reglamento Autónomo de Servicios del MEP, modificados mediante Decreto Ejecutivo 36028-MEP del 3 de junio del 2010</w:t>
      </w:r>
      <w:r w:rsidRPr="00A84D37">
        <w:t xml:space="preserve">. </w:t>
      </w:r>
    </w:p>
    <w:p w:rsidR="00453D12" w:rsidRPr="00076352" w:rsidRDefault="00AE7707" w:rsidP="00076352">
      <w:pPr>
        <w:pStyle w:val="Ttulo1"/>
        <w:rPr>
          <w:rFonts w:ascii="Times New Roman" w:hAnsi="Times New Roman" w:cs="Times New Roman"/>
          <w:b/>
          <w:color w:val="auto"/>
          <w:sz w:val="24"/>
          <w:szCs w:val="24"/>
          <w:lang w:val="es-CR"/>
        </w:rPr>
      </w:pPr>
      <w:bookmarkStart w:id="29" w:name="_Toc23250418"/>
      <w:r w:rsidRPr="00076352">
        <w:rPr>
          <w:rFonts w:ascii="Times New Roman" w:hAnsi="Times New Roman" w:cs="Times New Roman"/>
          <w:b/>
          <w:color w:val="auto"/>
          <w:sz w:val="24"/>
          <w:szCs w:val="24"/>
          <w:lang w:val="es-CR"/>
        </w:rPr>
        <w:t>6</w:t>
      </w:r>
      <w:r w:rsidR="00453D12" w:rsidRPr="00076352">
        <w:rPr>
          <w:rFonts w:ascii="Times New Roman" w:hAnsi="Times New Roman" w:cs="Times New Roman"/>
          <w:b/>
          <w:color w:val="auto"/>
          <w:sz w:val="24"/>
          <w:szCs w:val="24"/>
          <w:lang w:val="es-CR"/>
        </w:rPr>
        <w:t>. NOMBRES Y FIRMAS</w:t>
      </w:r>
      <w:bookmarkEnd w:id="29"/>
      <w:r w:rsidR="00453D12" w:rsidRPr="00076352">
        <w:rPr>
          <w:rFonts w:ascii="Times New Roman" w:hAnsi="Times New Roman" w:cs="Times New Roman"/>
          <w:b/>
          <w:color w:val="auto"/>
          <w:sz w:val="24"/>
          <w:szCs w:val="24"/>
          <w:lang w:val="es-CR"/>
        </w:rPr>
        <w:t xml:space="preserve"> </w:t>
      </w:r>
    </w:p>
    <w:p w:rsidR="00453D12" w:rsidRPr="00A84D37" w:rsidRDefault="00453D12" w:rsidP="00453D12">
      <w:pPr>
        <w:pStyle w:val="NormalWeb"/>
        <w:spacing w:before="0" w:beforeAutospacing="0" w:after="0" w:afterAutospacing="0"/>
        <w:jc w:val="both"/>
        <w:rPr>
          <w:lang w:val="es-CR"/>
        </w:rPr>
      </w:pPr>
    </w:p>
    <w:tbl>
      <w:tblPr>
        <w:tblW w:w="0" w:type="auto"/>
        <w:tblLook w:val="04A0" w:firstRow="1" w:lastRow="0" w:firstColumn="1" w:lastColumn="0" w:noHBand="0" w:noVBand="1"/>
      </w:tblPr>
      <w:tblGrid>
        <w:gridCol w:w="4414"/>
        <w:gridCol w:w="4414"/>
      </w:tblGrid>
      <w:tr w:rsidR="001707C9" w:rsidRPr="00A84D37" w:rsidTr="006D24DC">
        <w:tc>
          <w:tcPr>
            <w:tcW w:w="4414" w:type="dxa"/>
          </w:tcPr>
          <w:p w:rsidR="00CD444B" w:rsidRDefault="00CD444B" w:rsidP="003F27E4">
            <w:pPr>
              <w:rPr>
                <w:lang w:eastAsia="es-ES"/>
              </w:rPr>
            </w:pPr>
          </w:p>
          <w:p w:rsidR="00076352" w:rsidRDefault="00076352" w:rsidP="003F27E4">
            <w:pPr>
              <w:rPr>
                <w:lang w:eastAsia="es-ES"/>
              </w:rPr>
            </w:pPr>
          </w:p>
          <w:p w:rsidR="004E2FE3" w:rsidRDefault="004E2FE3" w:rsidP="003F27E4">
            <w:pPr>
              <w:rPr>
                <w:lang w:eastAsia="es-ES"/>
              </w:rPr>
            </w:pPr>
          </w:p>
          <w:p w:rsidR="002F3561" w:rsidRPr="008D268A" w:rsidRDefault="008D268A" w:rsidP="003F27E4">
            <w:pPr>
              <w:rPr>
                <w:b/>
                <w:u w:val="single"/>
                <w:lang w:eastAsia="es-ES"/>
              </w:rPr>
            </w:pPr>
            <w:r w:rsidRPr="008D268A">
              <w:rPr>
                <w:b/>
                <w:u w:val="single"/>
                <w:lang w:eastAsia="es-ES"/>
              </w:rPr>
              <w:t>________________________</w:t>
            </w:r>
            <w:r w:rsidR="006409AC">
              <w:rPr>
                <w:b/>
                <w:u w:val="single"/>
                <w:lang w:eastAsia="es-ES"/>
              </w:rPr>
              <w:t xml:space="preserve"> </w:t>
            </w:r>
            <w:r w:rsidRPr="008D268A">
              <w:rPr>
                <w:b/>
                <w:u w:val="single"/>
                <w:lang w:eastAsia="es-ES"/>
              </w:rPr>
              <w:t>_</w:t>
            </w:r>
          </w:p>
          <w:p w:rsidR="00F9392F" w:rsidRPr="00A84D37" w:rsidRDefault="006409AC" w:rsidP="00F9392F">
            <w:pPr>
              <w:rPr>
                <w:lang w:eastAsia="es-ES"/>
              </w:rPr>
            </w:pPr>
            <w:r>
              <w:rPr>
                <w:lang w:eastAsia="es-ES"/>
              </w:rPr>
              <w:t xml:space="preserve"> </w:t>
            </w:r>
            <w:r w:rsidR="00F9392F" w:rsidRPr="00A84D37">
              <w:rPr>
                <w:lang w:eastAsia="es-ES"/>
              </w:rPr>
              <w:t>Lic. Allan Alonso Calvo Bermúdez</w:t>
            </w:r>
          </w:p>
          <w:p w:rsidR="00453D12" w:rsidRPr="00F9392F" w:rsidRDefault="006409AC" w:rsidP="00F9392F">
            <w:r>
              <w:rPr>
                <w:lang w:eastAsia="es-ES"/>
              </w:rPr>
              <w:t xml:space="preserve"> </w:t>
            </w:r>
            <w:r w:rsidR="00F9392F" w:rsidRPr="00A84D37">
              <w:rPr>
                <w:lang w:eastAsia="es-ES"/>
              </w:rPr>
              <w:t>Auditor Colaborador</w:t>
            </w:r>
          </w:p>
        </w:tc>
        <w:tc>
          <w:tcPr>
            <w:tcW w:w="4414" w:type="dxa"/>
          </w:tcPr>
          <w:p w:rsidR="00CD444B" w:rsidRDefault="00CD444B" w:rsidP="003F27E4">
            <w:pPr>
              <w:rPr>
                <w:lang w:eastAsia="es-ES"/>
              </w:rPr>
            </w:pPr>
          </w:p>
          <w:p w:rsidR="002F3561" w:rsidRDefault="002F3561" w:rsidP="003F27E4">
            <w:pPr>
              <w:rPr>
                <w:lang w:eastAsia="es-ES"/>
              </w:rPr>
            </w:pPr>
          </w:p>
          <w:p w:rsidR="004E2FE3" w:rsidRDefault="004E2FE3" w:rsidP="003F27E4">
            <w:pPr>
              <w:rPr>
                <w:lang w:eastAsia="es-ES"/>
              </w:rPr>
            </w:pPr>
          </w:p>
          <w:p w:rsidR="002F3561" w:rsidRPr="008D268A" w:rsidRDefault="008D268A" w:rsidP="003F27E4">
            <w:pPr>
              <w:rPr>
                <w:b/>
                <w:u w:val="single"/>
                <w:lang w:eastAsia="es-ES"/>
              </w:rPr>
            </w:pPr>
            <w:r w:rsidRPr="008D268A">
              <w:rPr>
                <w:b/>
                <w:u w:val="single"/>
                <w:lang w:eastAsia="es-ES"/>
              </w:rPr>
              <w:t>__________________</w:t>
            </w:r>
            <w:r w:rsidR="006409AC">
              <w:rPr>
                <w:b/>
                <w:u w:val="single"/>
                <w:lang w:eastAsia="es-ES"/>
              </w:rPr>
              <w:t xml:space="preserve"> </w:t>
            </w:r>
            <w:r w:rsidRPr="008D268A">
              <w:rPr>
                <w:b/>
                <w:u w:val="single"/>
                <w:lang w:eastAsia="es-ES"/>
              </w:rPr>
              <w:t>_______</w:t>
            </w:r>
            <w:r w:rsidR="006409AC">
              <w:rPr>
                <w:b/>
                <w:u w:val="single"/>
                <w:lang w:eastAsia="es-ES"/>
              </w:rPr>
              <w:t xml:space="preserve"> </w:t>
            </w:r>
          </w:p>
          <w:p w:rsidR="002F3561" w:rsidRPr="00A84D37" w:rsidRDefault="006409AC" w:rsidP="003F27E4">
            <w:pPr>
              <w:rPr>
                <w:lang w:eastAsia="es-ES"/>
              </w:rPr>
            </w:pPr>
            <w:r>
              <w:rPr>
                <w:lang w:eastAsia="es-ES"/>
              </w:rPr>
              <w:t xml:space="preserve"> </w:t>
            </w:r>
            <w:r w:rsidR="00F9392F">
              <w:rPr>
                <w:lang w:eastAsia="es-ES"/>
              </w:rPr>
              <w:t>MBA. Sarita Pérez Umaña</w:t>
            </w:r>
          </w:p>
          <w:p w:rsidR="00F9392F" w:rsidRPr="00A84D37" w:rsidRDefault="006409AC" w:rsidP="00F9392F">
            <w:pPr>
              <w:rPr>
                <w:lang w:eastAsia="es-ES"/>
              </w:rPr>
            </w:pPr>
            <w:r>
              <w:rPr>
                <w:lang w:eastAsia="es-ES"/>
              </w:rPr>
              <w:t xml:space="preserve"> </w:t>
            </w:r>
            <w:r w:rsidR="00F9392F">
              <w:rPr>
                <w:lang w:eastAsia="es-ES"/>
              </w:rPr>
              <w:t xml:space="preserve">Jefe </w:t>
            </w:r>
            <w:r>
              <w:rPr>
                <w:lang w:eastAsia="es-ES"/>
              </w:rPr>
              <w:t xml:space="preserve">Depto. </w:t>
            </w:r>
            <w:r w:rsidR="00F9392F">
              <w:rPr>
                <w:lang w:eastAsia="es-ES"/>
              </w:rPr>
              <w:t>Auditoría de Programas</w:t>
            </w:r>
            <w:r>
              <w:rPr>
                <w:lang w:eastAsia="es-ES"/>
              </w:rPr>
              <w:t xml:space="preserve"> </w:t>
            </w:r>
          </w:p>
          <w:p w:rsidR="00453D12" w:rsidRPr="00A84D37" w:rsidRDefault="00453D12" w:rsidP="00CD444B">
            <w:pPr>
              <w:rPr>
                <w:lang w:eastAsia="es-ES"/>
              </w:rPr>
            </w:pPr>
          </w:p>
        </w:tc>
      </w:tr>
      <w:tr w:rsidR="001707C9" w:rsidRPr="00A84D37" w:rsidTr="006D24DC">
        <w:tc>
          <w:tcPr>
            <w:tcW w:w="4414" w:type="dxa"/>
          </w:tcPr>
          <w:p w:rsidR="00453D12" w:rsidRPr="00A84D37" w:rsidRDefault="00453D12" w:rsidP="00CD444B">
            <w:pPr>
              <w:rPr>
                <w:lang w:eastAsia="es-ES"/>
              </w:rPr>
            </w:pPr>
          </w:p>
        </w:tc>
        <w:tc>
          <w:tcPr>
            <w:tcW w:w="4414" w:type="dxa"/>
          </w:tcPr>
          <w:p w:rsidR="00453D12" w:rsidRPr="00A84D37" w:rsidRDefault="00453D12" w:rsidP="006D24DC">
            <w:pPr>
              <w:jc w:val="center"/>
              <w:rPr>
                <w:lang w:eastAsia="es-ES"/>
              </w:rPr>
            </w:pPr>
          </w:p>
          <w:p w:rsidR="00453D12" w:rsidRPr="00A84D37" w:rsidRDefault="00453D12" w:rsidP="006D24DC">
            <w:pPr>
              <w:jc w:val="center"/>
              <w:rPr>
                <w:lang w:eastAsia="es-ES"/>
              </w:rPr>
            </w:pPr>
          </w:p>
          <w:p w:rsidR="00CD444B" w:rsidRPr="00A84D37" w:rsidRDefault="00CD444B" w:rsidP="006D24DC">
            <w:pPr>
              <w:jc w:val="center"/>
              <w:rPr>
                <w:lang w:eastAsia="es-ES"/>
              </w:rPr>
            </w:pPr>
          </w:p>
          <w:p w:rsidR="00453D12" w:rsidRPr="00A84D37" w:rsidRDefault="006409AC" w:rsidP="00E6066D">
            <w:pPr>
              <w:rPr>
                <w:lang w:eastAsia="es-ES"/>
              </w:rPr>
            </w:pPr>
            <w:r>
              <w:rPr>
                <w:lang w:eastAsia="es-ES"/>
              </w:rPr>
              <w:t xml:space="preserve"> </w:t>
            </w:r>
          </w:p>
        </w:tc>
      </w:tr>
      <w:tr w:rsidR="00453D12" w:rsidRPr="00A84D37" w:rsidTr="006D24DC">
        <w:tc>
          <w:tcPr>
            <w:tcW w:w="8828" w:type="dxa"/>
            <w:gridSpan w:val="2"/>
          </w:tcPr>
          <w:p w:rsidR="00F9392F" w:rsidRPr="008D268A" w:rsidRDefault="00453D12" w:rsidP="00CD444B">
            <w:pPr>
              <w:rPr>
                <w:b/>
                <w:lang w:eastAsia="es-ES"/>
              </w:rPr>
            </w:pPr>
            <w:r w:rsidRPr="008D268A">
              <w:rPr>
                <w:b/>
                <w:lang w:eastAsia="es-ES"/>
              </w:rPr>
              <w:t>_________________________</w:t>
            </w:r>
            <w:r w:rsidR="006409AC">
              <w:rPr>
                <w:b/>
                <w:lang w:eastAsia="es-ES"/>
              </w:rPr>
              <w:t xml:space="preserve"> </w:t>
            </w:r>
          </w:p>
          <w:p w:rsidR="00CD444B" w:rsidRPr="00A84D37" w:rsidRDefault="00CD444B" w:rsidP="00CD444B">
            <w:pPr>
              <w:rPr>
                <w:lang w:eastAsia="es-ES"/>
              </w:rPr>
            </w:pPr>
            <w:r w:rsidRPr="00A84D37">
              <w:rPr>
                <w:lang w:eastAsia="es-ES"/>
              </w:rPr>
              <w:t>MBA. Edier Navarro Esquivel</w:t>
            </w:r>
          </w:p>
          <w:p w:rsidR="00CD444B" w:rsidRPr="00A84D37" w:rsidRDefault="00CD444B" w:rsidP="00CD444B">
            <w:pPr>
              <w:rPr>
                <w:lang w:eastAsia="es-ES"/>
              </w:rPr>
            </w:pPr>
            <w:r w:rsidRPr="00A84D37">
              <w:rPr>
                <w:lang w:eastAsia="es-ES"/>
              </w:rPr>
              <w:t>AUDITOR INTERNO</w:t>
            </w:r>
          </w:p>
          <w:p w:rsidR="00C137A6" w:rsidRDefault="006409AC" w:rsidP="00CD444B">
            <w:pPr>
              <w:rPr>
                <w:lang w:eastAsia="es-ES"/>
              </w:rPr>
            </w:pPr>
            <w:r>
              <w:rPr>
                <w:lang w:eastAsia="es-ES"/>
              </w:rPr>
              <w:t xml:space="preserve"> </w:t>
            </w:r>
          </w:p>
          <w:p w:rsidR="00453D12" w:rsidRPr="00A84D37" w:rsidRDefault="00453D12" w:rsidP="00CD444B">
            <w:pPr>
              <w:rPr>
                <w:lang w:eastAsia="es-ES"/>
              </w:rPr>
            </w:pPr>
          </w:p>
        </w:tc>
      </w:tr>
    </w:tbl>
    <w:p w:rsidR="0043447F" w:rsidRPr="0043447F" w:rsidRDefault="00F97470" w:rsidP="0043447F">
      <w:pPr>
        <w:pStyle w:val="Sinespaciado"/>
        <w:jc w:val="right"/>
        <w:rPr>
          <w:lang w:val="es-CR" w:eastAsia="es-ES"/>
        </w:rPr>
      </w:pPr>
      <w:r w:rsidRPr="009D0D33">
        <w:rPr>
          <w:b/>
          <w:sz w:val="22"/>
          <w:szCs w:val="22"/>
          <w:lang w:val="es-CR" w:eastAsia="es-ES"/>
        </w:rPr>
        <w:t xml:space="preserve">Estudio N° </w:t>
      </w:r>
      <w:r w:rsidR="003F27E4">
        <w:rPr>
          <w:b/>
          <w:sz w:val="22"/>
          <w:szCs w:val="22"/>
          <w:lang w:val="es-CR" w:eastAsia="es-ES"/>
        </w:rPr>
        <w:t>02</w:t>
      </w:r>
      <w:r w:rsidRPr="009D0D33">
        <w:rPr>
          <w:b/>
          <w:sz w:val="22"/>
          <w:szCs w:val="22"/>
          <w:lang w:val="es-CR" w:eastAsia="es-ES"/>
        </w:rPr>
        <w:t>-18</w:t>
      </w:r>
    </w:p>
    <w:p w:rsidR="001300D1" w:rsidRDefault="001300D1" w:rsidP="00E117F5">
      <w:pPr>
        <w:pStyle w:val="Ttulo1"/>
        <w:spacing w:before="0"/>
        <w:jc w:val="center"/>
        <w:rPr>
          <w:rFonts w:ascii="Times New Roman" w:hAnsi="Times New Roman" w:cs="Times New Roman"/>
          <w:b/>
          <w:color w:val="auto"/>
          <w:sz w:val="24"/>
          <w:szCs w:val="24"/>
          <w:lang w:val="es-CR" w:eastAsia="es-ES"/>
        </w:rPr>
      </w:pPr>
      <w:bookmarkStart w:id="30" w:name="_Toc23250419"/>
    </w:p>
    <w:p w:rsidR="001300D1" w:rsidRDefault="001300D1" w:rsidP="00E117F5">
      <w:pPr>
        <w:pStyle w:val="Ttulo1"/>
        <w:spacing w:before="0"/>
        <w:jc w:val="center"/>
        <w:rPr>
          <w:rFonts w:ascii="Times New Roman" w:hAnsi="Times New Roman" w:cs="Times New Roman"/>
          <w:b/>
          <w:color w:val="auto"/>
          <w:sz w:val="24"/>
          <w:szCs w:val="24"/>
          <w:lang w:val="es-CR" w:eastAsia="es-ES"/>
        </w:rPr>
      </w:pPr>
    </w:p>
    <w:p w:rsidR="001300D1" w:rsidRDefault="001300D1" w:rsidP="00E117F5">
      <w:pPr>
        <w:pStyle w:val="Ttulo1"/>
        <w:spacing w:before="0"/>
        <w:jc w:val="center"/>
        <w:rPr>
          <w:rFonts w:ascii="Times New Roman" w:hAnsi="Times New Roman" w:cs="Times New Roman"/>
          <w:b/>
          <w:color w:val="auto"/>
          <w:sz w:val="24"/>
          <w:szCs w:val="24"/>
          <w:lang w:val="es-CR" w:eastAsia="es-ES"/>
        </w:rPr>
      </w:pPr>
    </w:p>
    <w:p w:rsidR="001300D1" w:rsidRDefault="001300D1" w:rsidP="00E117F5">
      <w:pPr>
        <w:pStyle w:val="Ttulo1"/>
        <w:spacing w:before="0"/>
        <w:jc w:val="center"/>
        <w:rPr>
          <w:rFonts w:ascii="Times New Roman" w:hAnsi="Times New Roman" w:cs="Times New Roman"/>
          <w:b/>
          <w:color w:val="auto"/>
          <w:sz w:val="24"/>
          <w:szCs w:val="24"/>
          <w:lang w:val="es-CR" w:eastAsia="es-ES"/>
        </w:rPr>
      </w:pPr>
    </w:p>
    <w:p w:rsidR="001300D1" w:rsidRDefault="001300D1" w:rsidP="00E117F5">
      <w:pPr>
        <w:pStyle w:val="Ttulo1"/>
        <w:spacing w:before="0"/>
        <w:jc w:val="center"/>
        <w:rPr>
          <w:rFonts w:ascii="Times New Roman" w:hAnsi="Times New Roman" w:cs="Times New Roman"/>
          <w:b/>
          <w:color w:val="auto"/>
          <w:sz w:val="24"/>
          <w:szCs w:val="24"/>
          <w:lang w:val="es-CR" w:eastAsia="es-ES"/>
        </w:rPr>
      </w:pPr>
    </w:p>
    <w:p w:rsidR="001300D1" w:rsidRDefault="001300D1" w:rsidP="00E117F5">
      <w:pPr>
        <w:pStyle w:val="Ttulo1"/>
        <w:spacing w:before="0"/>
        <w:jc w:val="center"/>
        <w:rPr>
          <w:rFonts w:ascii="Times New Roman" w:hAnsi="Times New Roman" w:cs="Times New Roman"/>
          <w:b/>
          <w:color w:val="auto"/>
          <w:sz w:val="24"/>
          <w:szCs w:val="24"/>
          <w:lang w:val="es-CR" w:eastAsia="es-ES"/>
        </w:rPr>
      </w:pPr>
    </w:p>
    <w:p w:rsidR="001300D1" w:rsidRDefault="001300D1" w:rsidP="001300D1">
      <w:pPr>
        <w:rPr>
          <w:lang w:val="es-CR" w:eastAsia="es-ES"/>
        </w:rPr>
      </w:pPr>
    </w:p>
    <w:p w:rsidR="001300D1" w:rsidRDefault="001300D1" w:rsidP="001300D1">
      <w:pPr>
        <w:rPr>
          <w:lang w:val="es-CR" w:eastAsia="es-ES"/>
        </w:rPr>
      </w:pPr>
    </w:p>
    <w:p w:rsidR="001300D1" w:rsidRDefault="001300D1" w:rsidP="001300D1">
      <w:pPr>
        <w:rPr>
          <w:lang w:val="es-CR" w:eastAsia="es-ES"/>
        </w:rPr>
      </w:pPr>
    </w:p>
    <w:p w:rsidR="001300D1" w:rsidRDefault="001300D1" w:rsidP="001300D1">
      <w:pPr>
        <w:rPr>
          <w:lang w:val="es-CR" w:eastAsia="es-ES"/>
        </w:rPr>
      </w:pPr>
    </w:p>
    <w:p w:rsidR="001300D1" w:rsidRDefault="001300D1" w:rsidP="001300D1">
      <w:pPr>
        <w:rPr>
          <w:lang w:val="es-CR" w:eastAsia="es-ES"/>
        </w:rPr>
      </w:pPr>
    </w:p>
    <w:p w:rsidR="001300D1" w:rsidRDefault="001300D1" w:rsidP="001300D1">
      <w:pPr>
        <w:rPr>
          <w:lang w:val="es-CR" w:eastAsia="es-ES"/>
        </w:rPr>
      </w:pPr>
    </w:p>
    <w:p w:rsidR="001300D1" w:rsidRDefault="001300D1" w:rsidP="001300D1">
      <w:pPr>
        <w:rPr>
          <w:lang w:val="es-CR" w:eastAsia="es-ES"/>
        </w:rPr>
      </w:pPr>
    </w:p>
    <w:p w:rsidR="001300D1" w:rsidRDefault="001300D1" w:rsidP="001300D1">
      <w:pPr>
        <w:rPr>
          <w:lang w:val="es-CR" w:eastAsia="es-ES"/>
        </w:rPr>
      </w:pPr>
    </w:p>
    <w:p w:rsidR="001300D1" w:rsidRDefault="001300D1" w:rsidP="001300D1">
      <w:pPr>
        <w:rPr>
          <w:lang w:val="es-CR" w:eastAsia="es-ES"/>
        </w:rPr>
      </w:pPr>
    </w:p>
    <w:p w:rsidR="001300D1" w:rsidRDefault="001300D1" w:rsidP="001300D1">
      <w:pPr>
        <w:rPr>
          <w:lang w:val="es-CR" w:eastAsia="es-ES"/>
        </w:rPr>
      </w:pPr>
    </w:p>
    <w:p w:rsidR="004E2FE3" w:rsidRDefault="004E2FE3" w:rsidP="00E117F5">
      <w:pPr>
        <w:pStyle w:val="Ttulo1"/>
        <w:spacing w:before="0"/>
        <w:jc w:val="center"/>
        <w:rPr>
          <w:rFonts w:ascii="Times New Roman" w:hAnsi="Times New Roman" w:cs="Times New Roman"/>
          <w:b/>
          <w:color w:val="auto"/>
          <w:sz w:val="24"/>
          <w:szCs w:val="24"/>
          <w:lang w:val="es-CR" w:eastAsia="es-ES"/>
        </w:rPr>
      </w:pPr>
    </w:p>
    <w:p w:rsidR="00802328" w:rsidRDefault="00594932" w:rsidP="00E117F5">
      <w:pPr>
        <w:pStyle w:val="Ttulo1"/>
        <w:spacing w:before="0"/>
        <w:jc w:val="center"/>
        <w:rPr>
          <w:rFonts w:ascii="Times New Roman" w:hAnsi="Times New Roman" w:cs="Times New Roman"/>
          <w:b/>
          <w:color w:val="auto"/>
          <w:sz w:val="24"/>
          <w:szCs w:val="24"/>
          <w:lang w:val="es-CR" w:eastAsia="es-ES"/>
        </w:rPr>
      </w:pPr>
      <w:r w:rsidRPr="00846211">
        <w:rPr>
          <w:rFonts w:ascii="Times New Roman" w:hAnsi="Times New Roman" w:cs="Times New Roman"/>
          <w:b/>
          <w:color w:val="auto"/>
          <w:sz w:val="24"/>
          <w:szCs w:val="24"/>
          <w:lang w:val="es-CR" w:eastAsia="es-ES"/>
        </w:rPr>
        <w:t>ANEXO 1</w:t>
      </w:r>
      <w:r w:rsidR="00E117F5">
        <w:rPr>
          <w:rFonts w:ascii="Times New Roman" w:hAnsi="Times New Roman" w:cs="Times New Roman"/>
          <w:b/>
          <w:color w:val="auto"/>
          <w:sz w:val="24"/>
          <w:szCs w:val="24"/>
          <w:lang w:val="es-CR" w:eastAsia="es-ES"/>
        </w:rPr>
        <w:t xml:space="preserve"> </w:t>
      </w:r>
      <w:r w:rsidRPr="00846211">
        <w:rPr>
          <w:rFonts w:ascii="Times New Roman" w:hAnsi="Times New Roman" w:cs="Times New Roman"/>
          <w:b/>
          <w:color w:val="auto"/>
          <w:sz w:val="24"/>
          <w:szCs w:val="24"/>
          <w:lang w:val="es-CR" w:eastAsia="es-ES"/>
        </w:rPr>
        <w:t>Detalle de inventario por áreas</w:t>
      </w:r>
      <w:bookmarkEnd w:id="30"/>
    </w:p>
    <w:p w:rsidR="00E117F5" w:rsidRPr="00E117F5" w:rsidRDefault="00E117F5" w:rsidP="00E117F5">
      <w:pPr>
        <w:rPr>
          <w:lang w:val="es-CR" w:eastAsia="es-ES"/>
        </w:rPr>
      </w:pPr>
    </w:p>
    <w:p w:rsidR="00161630" w:rsidRDefault="00161630" w:rsidP="00846211">
      <w:pPr>
        <w:jc w:val="center"/>
        <w:rPr>
          <w:b/>
        </w:rPr>
      </w:pPr>
      <w:r w:rsidRPr="00161630">
        <w:rPr>
          <w:b/>
        </w:rPr>
        <w:lastRenderedPageBreak/>
        <w:t>Laboratorio de informativa No. 3</w:t>
      </w:r>
    </w:p>
    <w:tbl>
      <w:tblPr>
        <w:tblStyle w:val="Tablaconcuadrcula"/>
        <w:tblW w:w="0" w:type="auto"/>
        <w:tblLook w:val="04A0" w:firstRow="1" w:lastRow="0" w:firstColumn="1" w:lastColumn="0" w:noHBand="0" w:noVBand="1"/>
      </w:tblPr>
      <w:tblGrid>
        <w:gridCol w:w="8828"/>
      </w:tblGrid>
      <w:tr w:rsidR="00161630" w:rsidTr="00161630">
        <w:tc>
          <w:tcPr>
            <w:tcW w:w="8828" w:type="dxa"/>
          </w:tcPr>
          <w:p w:rsidR="00161630" w:rsidRPr="00A84D37" w:rsidRDefault="00161630" w:rsidP="00161630">
            <w:pPr>
              <w:pStyle w:val="Prrafodelista"/>
              <w:numPr>
                <w:ilvl w:val="0"/>
                <w:numId w:val="20"/>
              </w:numPr>
              <w:spacing w:after="0" w:line="240" w:lineRule="auto"/>
              <w:ind w:left="284" w:hanging="284"/>
              <w:contextualSpacing w:val="0"/>
              <w:rPr>
                <w:rFonts w:ascii="Times New Roman" w:hAnsi="Times New Roman" w:cs="Times New Roman"/>
                <w:sz w:val="24"/>
                <w:szCs w:val="24"/>
              </w:rPr>
            </w:pPr>
            <w:r>
              <w:rPr>
                <w:rFonts w:ascii="Times New Roman" w:hAnsi="Times New Roman" w:cs="Times New Roman"/>
                <w:sz w:val="24"/>
                <w:szCs w:val="24"/>
              </w:rPr>
              <w:t>L</w:t>
            </w:r>
            <w:r w:rsidRPr="00A84D37">
              <w:rPr>
                <w:rFonts w:ascii="Times New Roman" w:hAnsi="Times New Roman" w:cs="Times New Roman"/>
                <w:sz w:val="24"/>
                <w:szCs w:val="24"/>
              </w:rPr>
              <w:t xml:space="preserve">os activos de este laboratorio se encontraban sin </w:t>
            </w:r>
            <w:proofErr w:type="spellStart"/>
            <w:r w:rsidRPr="00A84D37">
              <w:rPr>
                <w:rFonts w:ascii="Times New Roman" w:hAnsi="Times New Roman" w:cs="Times New Roman"/>
                <w:sz w:val="24"/>
                <w:szCs w:val="24"/>
              </w:rPr>
              <w:t>plaquear</w:t>
            </w:r>
            <w:proofErr w:type="spellEnd"/>
            <w:r w:rsidRPr="00A84D37">
              <w:rPr>
                <w:rFonts w:ascii="Times New Roman" w:hAnsi="Times New Roman" w:cs="Times New Roman"/>
                <w:sz w:val="24"/>
                <w:szCs w:val="24"/>
              </w:rPr>
              <w:t xml:space="preserve">, por lo que no se logró identificar los activos por su descripción y número de placa. </w:t>
            </w:r>
          </w:p>
          <w:p w:rsidR="00161630" w:rsidRPr="00A84D37" w:rsidRDefault="00161630" w:rsidP="00161630">
            <w:pPr>
              <w:pStyle w:val="Prrafodelista"/>
              <w:numPr>
                <w:ilvl w:val="0"/>
                <w:numId w:val="20"/>
              </w:numPr>
              <w:spacing w:after="0" w:line="240" w:lineRule="auto"/>
              <w:ind w:left="284" w:hanging="284"/>
              <w:contextualSpacing w:val="0"/>
              <w:rPr>
                <w:rFonts w:ascii="Times New Roman" w:hAnsi="Times New Roman" w:cs="Times New Roman"/>
                <w:sz w:val="24"/>
                <w:szCs w:val="24"/>
              </w:rPr>
            </w:pPr>
            <w:r w:rsidRPr="00A84D37">
              <w:rPr>
                <w:rFonts w:ascii="Times New Roman" w:hAnsi="Times New Roman" w:cs="Times New Roman"/>
                <w:sz w:val="24"/>
                <w:szCs w:val="24"/>
              </w:rPr>
              <w:t xml:space="preserve">De un total de 18 computadoras portátiles, registradas con la serie 17-7500U/1TB/8R, se contabilizaron únicamente 17 portátiles. Con respecto a la computadora faltante, se nos indicó que se encontraba en otro recinto, por lo procedimos a trasladarnos al recinto indicado, sin embargo, al momento de hacer la verificación se observaron varias computadoras portátiles iguales sin placa, por lo que no se logró comprobar si alguna de las computadoras mostradas, correspondía a las computadoras del registro. </w:t>
            </w:r>
          </w:p>
          <w:p w:rsidR="00161630" w:rsidRPr="00A84D37" w:rsidRDefault="00161630" w:rsidP="00161630">
            <w:pPr>
              <w:pStyle w:val="Prrafodelista"/>
              <w:numPr>
                <w:ilvl w:val="0"/>
                <w:numId w:val="20"/>
              </w:numPr>
              <w:spacing w:after="0" w:line="240" w:lineRule="auto"/>
              <w:ind w:left="284" w:hanging="284"/>
              <w:contextualSpacing w:val="0"/>
              <w:rPr>
                <w:rFonts w:ascii="Times New Roman" w:hAnsi="Times New Roman" w:cs="Times New Roman"/>
                <w:sz w:val="24"/>
                <w:szCs w:val="24"/>
              </w:rPr>
            </w:pPr>
            <w:r w:rsidRPr="00A84D37">
              <w:rPr>
                <w:rFonts w:ascii="Times New Roman" w:hAnsi="Times New Roman" w:cs="Times New Roman"/>
                <w:sz w:val="24"/>
                <w:szCs w:val="24"/>
              </w:rPr>
              <w:t>De un total de 11 UPS, registradas con la serie 750VA en este laboratorio, se contabilizaron únicamente 10. Con respecto a la UPS faltante, se nos indicó que se encontraba en otro recinto, por lo procedimos a trasladarnos al recinto indicado, sin embargo, al momento de hacer la verificación se observaron varias UPS iguales sin placa, por lo que no se logró comprobar si alguna de las UPS mostradas, correspondía a las UPS del registro.</w:t>
            </w:r>
          </w:p>
          <w:p w:rsidR="00161630" w:rsidRPr="00A84D37" w:rsidRDefault="00161630" w:rsidP="00161630">
            <w:pPr>
              <w:pStyle w:val="Prrafodelista"/>
              <w:numPr>
                <w:ilvl w:val="0"/>
                <w:numId w:val="20"/>
              </w:numPr>
              <w:spacing w:after="0" w:line="240" w:lineRule="auto"/>
              <w:ind w:left="284" w:hanging="284"/>
              <w:contextualSpacing w:val="0"/>
              <w:rPr>
                <w:rFonts w:ascii="Times New Roman" w:hAnsi="Times New Roman" w:cs="Times New Roman"/>
                <w:sz w:val="24"/>
                <w:szCs w:val="24"/>
              </w:rPr>
            </w:pPr>
            <w:r w:rsidRPr="00A84D37">
              <w:rPr>
                <w:rFonts w:ascii="Times New Roman" w:hAnsi="Times New Roman" w:cs="Times New Roman"/>
                <w:sz w:val="24"/>
                <w:szCs w:val="24"/>
              </w:rPr>
              <w:t xml:space="preserve">De un total de 3 mesas de computo con porta teclado, registradas con la descripción 1.20x060. M, se ubicaron únicamente 2 mesas. La tercera mesa faltante, se buscó en otros recintos con el Coordinador </w:t>
            </w:r>
            <w:proofErr w:type="spellStart"/>
            <w:r w:rsidRPr="00A84D37">
              <w:rPr>
                <w:rFonts w:ascii="Times New Roman" w:hAnsi="Times New Roman" w:cs="Times New Roman"/>
                <w:sz w:val="24"/>
                <w:szCs w:val="24"/>
              </w:rPr>
              <w:t>Tecnico</w:t>
            </w:r>
            <w:proofErr w:type="spellEnd"/>
            <w:r w:rsidRPr="00A84D37">
              <w:rPr>
                <w:rFonts w:ascii="Times New Roman" w:hAnsi="Times New Roman" w:cs="Times New Roman"/>
                <w:sz w:val="24"/>
                <w:szCs w:val="24"/>
              </w:rPr>
              <w:t>, sin embargo, no fue posible su ubicación.</w:t>
            </w:r>
          </w:p>
          <w:p w:rsidR="00161630" w:rsidRPr="00A84D37" w:rsidRDefault="00161630" w:rsidP="00161630">
            <w:pPr>
              <w:pStyle w:val="Prrafodelista"/>
              <w:numPr>
                <w:ilvl w:val="0"/>
                <w:numId w:val="20"/>
              </w:numPr>
              <w:spacing w:after="0" w:line="240" w:lineRule="auto"/>
              <w:ind w:left="284" w:hanging="284"/>
              <w:contextualSpacing w:val="0"/>
              <w:rPr>
                <w:rFonts w:ascii="Times New Roman" w:hAnsi="Times New Roman" w:cs="Times New Roman"/>
                <w:sz w:val="24"/>
                <w:szCs w:val="24"/>
              </w:rPr>
            </w:pPr>
            <w:r w:rsidRPr="00A84D37">
              <w:rPr>
                <w:rFonts w:ascii="Times New Roman" w:hAnsi="Times New Roman" w:cs="Times New Roman"/>
                <w:sz w:val="24"/>
                <w:szCs w:val="24"/>
              </w:rPr>
              <w:t xml:space="preserve">De un total de 2 extintores, registrados con la descripción 10LBS, se ubicó solamente 1. El faltante, se nos indicó que se encontraba en otra ubicación, sin embargo no se logró ubicar por su número de placa. </w:t>
            </w:r>
          </w:p>
          <w:p w:rsidR="00161630" w:rsidRPr="00161630" w:rsidRDefault="00161630" w:rsidP="00161630">
            <w:pPr>
              <w:pStyle w:val="Prrafodelista"/>
              <w:numPr>
                <w:ilvl w:val="0"/>
                <w:numId w:val="20"/>
              </w:numPr>
              <w:spacing w:after="0" w:line="240" w:lineRule="auto"/>
              <w:ind w:left="284" w:hanging="284"/>
              <w:contextualSpacing w:val="0"/>
              <w:rPr>
                <w:rFonts w:ascii="Times New Roman" w:hAnsi="Times New Roman" w:cs="Times New Roman"/>
                <w:sz w:val="24"/>
                <w:szCs w:val="24"/>
              </w:rPr>
            </w:pPr>
            <w:r w:rsidRPr="00A84D37">
              <w:rPr>
                <w:rFonts w:ascii="Times New Roman" w:hAnsi="Times New Roman" w:cs="Times New Roman"/>
                <w:sz w:val="24"/>
                <w:szCs w:val="24"/>
              </w:rPr>
              <w:t>En el inventario se registraron 4 televisores de 32 pulgadas, con tecnología LED, los cuales se localizaron en otras ubicaciones. En ese sentido, esta DAI no logró comprobar si los televisores correspondía al número de placa del registro.</w:t>
            </w:r>
          </w:p>
          <w:p w:rsidR="00161630" w:rsidRDefault="00161630" w:rsidP="00161630">
            <w:pPr>
              <w:jc w:val="center"/>
              <w:rPr>
                <w:b/>
              </w:rPr>
            </w:pPr>
          </w:p>
        </w:tc>
      </w:tr>
    </w:tbl>
    <w:p w:rsidR="00161630" w:rsidRPr="00161630" w:rsidRDefault="00161630" w:rsidP="00161630">
      <w:pPr>
        <w:jc w:val="both"/>
      </w:pPr>
    </w:p>
    <w:p w:rsidR="00161630" w:rsidRDefault="00161630" w:rsidP="008D6F44">
      <w:pPr>
        <w:jc w:val="center"/>
        <w:rPr>
          <w:b/>
        </w:rPr>
      </w:pPr>
      <w:r w:rsidRPr="00161630">
        <w:rPr>
          <w:b/>
        </w:rPr>
        <w:t>Laboratorio de inglés No. 3</w:t>
      </w:r>
    </w:p>
    <w:tbl>
      <w:tblPr>
        <w:tblStyle w:val="Tablaconcuadrcula"/>
        <w:tblW w:w="0" w:type="auto"/>
        <w:tblLook w:val="04A0" w:firstRow="1" w:lastRow="0" w:firstColumn="1" w:lastColumn="0" w:noHBand="0" w:noVBand="1"/>
      </w:tblPr>
      <w:tblGrid>
        <w:gridCol w:w="8828"/>
      </w:tblGrid>
      <w:tr w:rsidR="00161630" w:rsidTr="00161630">
        <w:tc>
          <w:tcPr>
            <w:tcW w:w="8828" w:type="dxa"/>
          </w:tcPr>
          <w:p w:rsidR="00161630" w:rsidRDefault="00161630" w:rsidP="00161630">
            <w:pPr>
              <w:jc w:val="center"/>
              <w:rPr>
                <w:b/>
              </w:rPr>
            </w:pPr>
          </w:p>
          <w:p w:rsidR="00161630" w:rsidRPr="00A84D37" w:rsidRDefault="00161630" w:rsidP="00161630">
            <w:pPr>
              <w:pStyle w:val="Prrafodelista"/>
              <w:numPr>
                <w:ilvl w:val="0"/>
                <w:numId w:val="20"/>
              </w:numPr>
              <w:spacing w:after="0" w:line="240" w:lineRule="auto"/>
              <w:ind w:left="284" w:hanging="284"/>
              <w:contextualSpacing w:val="0"/>
              <w:rPr>
                <w:rFonts w:ascii="Times New Roman" w:hAnsi="Times New Roman" w:cs="Times New Roman"/>
                <w:sz w:val="24"/>
                <w:szCs w:val="24"/>
              </w:rPr>
            </w:pPr>
            <w:r w:rsidRPr="00A84D37">
              <w:rPr>
                <w:rFonts w:ascii="Times New Roman" w:hAnsi="Times New Roman" w:cs="Times New Roman"/>
                <w:sz w:val="24"/>
                <w:szCs w:val="24"/>
              </w:rPr>
              <w:t>Al momento de la revisión, se determinó que el CTP únicamente tiene 2 laboratorios de inglés físicamente instalados. En ese sentido, el laboratorio de inglés</w:t>
            </w:r>
            <w:r w:rsidR="006409AC">
              <w:rPr>
                <w:rFonts w:ascii="Times New Roman" w:hAnsi="Times New Roman" w:cs="Times New Roman"/>
                <w:sz w:val="24"/>
                <w:szCs w:val="24"/>
              </w:rPr>
              <w:t xml:space="preserve"> </w:t>
            </w:r>
            <w:r w:rsidRPr="00A84D37">
              <w:rPr>
                <w:rFonts w:ascii="Times New Roman" w:hAnsi="Times New Roman" w:cs="Times New Roman"/>
                <w:sz w:val="24"/>
                <w:szCs w:val="24"/>
              </w:rPr>
              <w:t xml:space="preserve">No. 3 no existe físicamente dentro del CTP. Sobre este particular, se nos indicó que se inventó esta ubicación ficticia, para el registro de los activos nuevos. </w:t>
            </w:r>
          </w:p>
          <w:p w:rsidR="00161630" w:rsidRPr="00A84D37" w:rsidRDefault="00161630" w:rsidP="00161630">
            <w:pPr>
              <w:pStyle w:val="Prrafodelista"/>
              <w:numPr>
                <w:ilvl w:val="0"/>
                <w:numId w:val="20"/>
              </w:numPr>
              <w:spacing w:after="0" w:line="240" w:lineRule="auto"/>
              <w:ind w:left="284" w:hanging="284"/>
              <w:contextualSpacing w:val="0"/>
              <w:rPr>
                <w:rFonts w:ascii="Times New Roman" w:hAnsi="Times New Roman" w:cs="Times New Roman"/>
                <w:sz w:val="24"/>
                <w:szCs w:val="24"/>
              </w:rPr>
            </w:pPr>
            <w:r w:rsidRPr="00A84D37">
              <w:rPr>
                <w:rFonts w:ascii="Times New Roman" w:hAnsi="Times New Roman" w:cs="Times New Roman"/>
                <w:sz w:val="24"/>
                <w:szCs w:val="24"/>
              </w:rPr>
              <w:t>De un total de 10 UPS, registradas con la serie 750VA en este laboratorio, se contabilizaron únicamente 9. Con respecto a la UPS faltante, se nos indicó que se encontraba en otro recinto, por lo procedimos a trasladarnos al recinto indicado, sin embargo, al momento de hacer la verificación se observaron varias UPS sin placa, por lo que no se logró comprobar si alguna de las computadoras mostradas, correspondía a las computadoras del registro.</w:t>
            </w:r>
          </w:p>
          <w:p w:rsidR="00161630" w:rsidRDefault="00161630" w:rsidP="008D6F44">
            <w:pPr>
              <w:pStyle w:val="Prrafodelista"/>
              <w:numPr>
                <w:ilvl w:val="0"/>
                <w:numId w:val="20"/>
              </w:numPr>
              <w:spacing w:after="0" w:line="240" w:lineRule="auto"/>
              <w:ind w:left="284" w:hanging="284"/>
              <w:contextualSpacing w:val="0"/>
              <w:rPr>
                <w:rFonts w:ascii="Times New Roman" w:hAnsi="Times New Roman" w:cs="Times New Roman"/>
                <w:sz w:val="24"/>
                <w:szCs w:val="24"/>
              </w:rPr>
            </w:pPr>
            <w:r w:rsidRPr="00A84D37">
              <w:rPr>
                <w:rFonts w:ascii="Times New Roman" w:hAnsi="Times New Roman" w:cs="Times New Roman"/>
                <w:sz w:val="24"/>
                <w:szCs w:val="24"/>
              </w:rPr>
              <w:t xml:space="preserve">En el inventario de activos se registraron 2 proyectores modelo 3200LUM. Al momento de la verificación de los activos, el Coordinador Técnico mostró 2 proyectores nuevos sin placa, lo cuales no coincidían con la descripción del registro en el inventario de activos. </w:t>
            </w:r>
          </w:p>
          <w:p w:rsidR="008D6F44" w:rsidRDefault="008D6F44" w:rsidP="008D6F44">
            <w:pPr>
              <w:ind w:left="0"/>
            </w:pPr>
          </w:p>
          <w:p w:rsidR="008D6F44" w:rsidRDefault="008D6F44" w:rsidP="008D6F44">
            <w:pPr>
              <w:ind w:left="0"/>
            </w:pPr>
          </w:p>
          <w:p w:rsidR="008D6F44" w:rsidRPr="00A84D37" w:rsidRDefault="008D6F44" w:rsidP="008D6F44">
            <w:pPr>
              <w:pStyle w:val="Prrafodelista"/>
              <w:numPr>
                <w:ilvl w:val="0"/>
                <w:numId w:val="20"/>
              </w:numPr>
              <w:spacing w:after="0" w:line="240" w:lineRule="auto"/>
              <w:ind w:left="284" w:hanging="284"/>
              <w:contextualSpacing w:val="0"/>
              <w:rPr>
                <w:rFonts w:ascii="Times New Roman" w:hAnsi="Times New Roman" w:cs="Times New Roman"/>
                <w:sz w:val="24"/>
                <w:szCs w:val="24"/>
              </w:rPr>
            </w:pPr>
            <w:r w:rsidRPr="00A84D37">
              <w:rPr>
                <w:rFonts w:ascii="Times New Roman" w:hAnsi="Times New Roman" w:cs="Times New Roman"/>
                <w:sz w:val="24"/>
                <w:szCs w:val="24"/>
              </w:rPr>
              <w:t>Al momento de la revisión, se determinó que el CTP únicamente tiene 2 laboratorios de inglés físicamente instalados. En ese sentido, el laboratorio de inglés</w:t>
            </w:r>
            <w:r w:rsidR="006409AC">
              <w:rPr>
                <w:rFonts w:ascii="Times New Roman" w:hAnsi="Times New Roman" w:cs="Times New Roman"/>
                <w:sz w:val="24"/>
                <w:szCs w:val="24"/>
              </w:rPr>
              <w:t xml:space="preserve"> </w:t>
            </w:r>
            <w:r w:rsidRPr="00A84D37">
              <w:rPr>
                <w:rFonts w:ascii="Times New Roman" w:hAnsi="Times New Roman" w:cs="Times New Roman"/>
                <w:sz w:val="24"/>
                <w:szCs w:val="24"/>
              </w:rPr>
              <w:t xml:space="preserve">No. 3 no existe </w:t>
            </w:r>
            <w:r w:rsidRPr="00A84D37">
              <w:rPr>
                <w:rFonts w:ascii="Times New Roman" w:hAnsi="Times New Roman" w:cs="Times New Roman"/>
                <w:sz w:val="24"/>
                <w:szCs w:val="24"/>
              </w:rPr>
              <w:lastRenderedPageBreak/>
              <w:t xml:space="preserve">físicamente dentro del CTP. Sobre este particular, se nos indicó que se inventó esta ubicación ficticia, para el registro de los activos nuevos. </w:t>
            </w:r>
          </w:p>
          <w:p w:rsidR="008D6F44" w:rsidRPr="00A84D37" w:rsidRDefault="008D6F44" w:rsidP="008D6F44">
            <w:pPr>
              <w:pStyle w:val="Prrafodelista"/>
              <w:numPr>
                <w:ilvl w:val="0"/>
                <w:numId w:val="20"/>
              </w:numPr>
              <w:spacing w:after="0" w:line="240" w:lineRule="auto"/>
              <w:ind w:left="284" w:hanging="284"/>
              <w:contextualSpacing w:val="0"/>
              <w:rPr>
                <w:rFonts w:ascii="Times New Roman" w:hAnsi="Times New Roman" w:cs="Times New Roman"/>
                <w:sz w:val="24"/>
                <w:szCs w:val="24"/>
              </w:rPr>
            </w:pPr>
            <w:r w:rsidRPr="00A84D37">
              <w:rPr>
                <w:rFonts w:ascii="Times New Roman" w:hAnsi="Times New Roman" w:cs="Times New Roman"/>
                <w:sz w:val="24"/>
                <w:szCs w:val="24"/>
              </w:rPr>
              <w:t>De un total de 10 UPS, registradas con la serie 750VA en este laboratorio, se contabilizaron únicamente 9. Con respecto a la UPS faltante, se nos indicó que se encontraba en otro recinto, por lo procedimos a trasladarnos al recinto indicado, sin embargo, al momento de hacer la verificación se observaron varias UPS sin placa, por lo que no se logró comprobar si alguna de las computadoras mostradas, correspondía a las computadoras del registro.</w:t>
            </w:r>
          </w:p>
          <w:p w:rsidR="008D6F44" w:rsidRPr="00A84D37" w:rsidRDefault="008D6F44" w:rsidP="008D6F44">
            <w:pPr>
              <w:pStyle w:val="Prrafodelista"/>
              <w:numPr>
                <w:ilvl w:val="0"/>
                <w:numId w:val="20"/>
              </w:numPr>
              <w:spacing w:after="0" w:line="240" w:lineRule="auto"/>
              <w:ind w:left="284" w:hanging="284"/>
              <w:contextualSpacing w:val="0"/>
              <w:rPr>
                <w:rFonts w:ascii="Times New Roman" w:hAnsi="Times New Roman" w:cs="Times New Roman"/>
                <w:sz w:val="24"/>
                <w:szCs w:val="24"/>
              </w:rPr>
            </w:pPr>
            <w:r w:rsidRPr="00A84D37">
              <w:rPr>
                <w:rFonts w:ascii="Times New Roman" w:hAnsi="Times New Roman" w:cs="Times New Roman"/>
                <w:sz w:val="24"/>
                <w:szCs w:val="24"/>
              </w:rPr>
              <w:t xml:space="preserve">En el inventario de activos se registraron 2 proyectores modelo 3200LUM. Al momento de la verificación de los activos, el Coordinador Técnico mostró 2 proyectores nuevos sin placa, lo cuales no coincidían con la descripción del registro en el inventario de activos. </w:t>
            </w:r>
          </w:p>
          <w:p w:rsidR="00161630" w:rsidRDefault="00161630" w:rsidP="008D6F44">
            <w:pPr>
              <w:ind w:left="0"/>
              <w:jc w:val="left"/>
              <w:rPr>
                <w:b/>
              </w:rPr>
            </w:pPr>
          </w:p>
        </w:tc>
      </w:tr>
    </w:tbl>
    <w:p w:rsidR="00161630" w:rsidRDefault="00161630" w:rsidP="00161630">
      <w:pPr>
        <w:jc w:val="center"/>
        <w:rPr>
          <w:b/>
        </w:rPr>
      </w:pPr>
    </w:p>
    <w:p w:rsidR="008D6F44" w:rsidRPr="00161630" w:rsidRDefault="008D6F44" w:rsidP="008D6F44">
      <w:pPr>
        <w:jc w:val="center"/>
        <w:rPr>
          <w:b/>
        </w:rPr>
      </w:pPr>
      <w:proofErr w:type="spellStart"/>
      <w:r w:rsidRPr="00161630">
        <w:rPr>
          <w:b/>
        </w:rPr>
        <w:t>Geomate</w:t>
      </w:r>
      <w:proofErr w:type="spellEnd"/>
    </w:p>
    <w:tbl>
      <w:tblPr>
        <w:tblStyle w:val="Tablaconcuadrcula"/>
        <w:tblW w:w="0" w:type="auto"/>
        <w:tblLook w:val="04A0" w:firstRow="1" w:lastRow="0" w:firstColumn="1" w:lastColumn="0" w:noHBand="0" w:noVBand="1"/>
      </w:tblPr>
      <w:tblGrid>
        <w:gridCol w:w="8828"/>
      </w:tblGrid>
      <w:tr w:rsidR="008D6F44" w:rsidTr="008D6F44">
        <w:tc>
          <w:tcPr>
            <w:tcW w:w="8828" w:type="dxa"/>
          </w:tcPr>
          <w:p w:rsidR="008D6F44" w:rsidRPr="008D6F44" w:rsidRDefault="008D6F44" w:rsidP="008D6F44">
            <w:pPr>
              <w:pStyle w:val="Prrafodelista"/>
              <w:spacing w:after="0" w:line="240" w:lineRule="auto"/>
              <w:ind w:left="0"/>
              <w:contextualSpacing w:val="0"/>
              <w:rPr>
                <w:rFonts w:ascii="Times New Roman" w:hAnsi="Times New Roman" w:cs="Times New Roman"/>
                <w:sz w:val="24"/>
                <w:szCs w:val="24"/>
              </w:rPr>
            </w:pPr>
            <w:r w:rsidRPr="00A84D37">
              <w:rPr>
                <w:rFonts w:ascii="Times New Roman" w:hAnsi="Times New Roman" w:cs="Times New Roman"/>
                <w:sz w:val="24"/>
                <w:szCs w:val="24"/>
              </w:rPr>
              <w:t xml:space="preserve">No se lograron ubicar las portátiles con número de activo 4174-03643, 4174-03644 y 4174-03645. Sobre este particular, se indicó que los activos se encontraban en calidad de préstamo. Sin embargo, al momento de la revisión del control de préstamos de activos, no se lograron ubicar lo activos por su descripción ni su número de placa. </w:t>
            </w:r>
          </w:p>
        </w:tc>
      </w:tr>
    </w:tbl>
    <w:p w:rsidR="00161630" w:rsidRDefault="00161630" w:rsidP="00161630">
      <w:pPr>
        <w:rPr>
          <w:b/>
        </w:rPr>
      </w:pPr>
    </w:p>
    <w:p w:rsidR="008D6F44" w:rsidRDefault="008D6F44" w:rsidP="008D6F44">
      <w:pPr>
        <w:jc w:val="center"/>
        <w:rPr>
          <w:b/>
        </w:rPr>
      </w:pPr>
      <w:r w:rsidRPr="00161630">
        <w:rPr>
          <w:b/>
        </w:rPr>
        <w:t>Audiovisuales</w:t>
      </w:r>
    </w:p>
    <w:tbl>
      <w:tblPr>
        <w:tblStyle w:val="Tablaconcuadrcula"/>
        <w:tblW w:w="0" w:type="auto"/>
        <w:tblLook w:val="04A0" w:firstRow="1" w:lastRow="0" w:firstColumn="1" w:lastColumn="0" w:noHBand="0" w:noVBand="1"/>
      </w:tblPr>
      <w:tblGrid>
        <w:gridCol w:w="8828"/>
      </w:tblGrid>
      <w:tr w:rsidR="008D6F44" w:rsidTr="008D6F44">
        <w:tc>
          <w:tcPr>
            <w:tcW w:w="8828" w:type="dxa"/>
          </w:tcPr>
          <w:p w:rsidR="008D6F44" w:rsidRPr="00A84D37" w:rsidRDefault="008D6F44" w:rsidP="008D6F44">
            <w:pPr>
              <w:pStyle w:val="Prrafodelista"/>
              <w:spacing w:after="0" w:line="240" w:lineRule="auto"/>
              <w:ind w:left="0"/>
              <w:contextualSpacing w:val="0"/>
              <w:rPr>
                <w:rFonts w:ascii="Times New Roman" w:hAnsi="Times New Roman" w:cs="Times New Roman"/>
                <w:sz w:val="24"/>
                <w:szCs w:val="24"/>
              </w:rPr>
            </w:pPr>
            <w:r w:rsidRPr="00A84D37">
              <w:rPr>
                <w:rFonts w:ascii="Times New Roman" w:hAnsi="Times New Roman" w:cs="Times New Roman"/>
                <w:sz w:val="24"/>
                <w:szCs w:val="24"/>
              </w:rPr>
              <w:t xml:space="preserve">Se lograron ubicar los 8 activos de la muestra de forma satisfactoria. </w:t>
            </w:r>
          </w:p>
          <w:p w:rsidR="008D6F44" w:rsidRDefault="008D6F44" w:rsidP="008D6F44">
            <w:pPr>
              <w:rPr>
                <w:b/>
              </w:rPr>
            </w:pPr>
          </w:p>
        </w:tc>
      </w:tr>
    </w:tbl>
    <w:p w:rsidR="008D6F44" w:rsidRDefault="008D6F44" w:rsidP="00161630">
      <w:pPr>
        <w:pStyle w:val="Prrafodelista"/>
        <w:spacing w:after="0" w:line="240" w:lineRule="auto"/>
        <w:ind w:left="0"/>
        <w:contextualSpacing w:val="0"/>
        <w:jc w:val="both"/>
        <w:rPr>
          <w:rFonts w:ascii="Times New Roman" w:hAnsi="Times New Roman" w:cs="Times New Roman"/>
          <w:sz w:val="24"/>
          <w:szCs w:val="24"/>
        </w:rPr>
      </w:pPr>
    </w:p>
    <w:p w:rsidR="008D6F44" w:rsidRDefault="00161630" w:rsidP="008D6F44">
      <w:pPr>
        <w:jc w:val="center"/>
        <w:rPr>
          <w:b/>
        </w:rPr>
      </w:pPr>
      <w:r>
        <w:rPr>
          <w:b/>
        </w:rPr>
        <w:t>Industria Textil</w:t>
      </w:r>
    </w:p>
    <w:tbl>
      <w:tblPr>
        <w:tblStyle w:val="Tablaconcuadrcula"/>
        <w:tblW w:w="0" w:type="auto"/>
        <w:tblLook w:val="04A0" w:firstRow="1" w:lastRow="0" w:firstColumn="1" w:lastColumn="0" w:noHBand="0" w:noVBand="1"/>
      </w:tblPr>
      <w:tblGrid>
        <w:gridCol w:w="8828"/>
      </w:tblGrid>
      <w:tr w:rsidR="008D6F44" w:rsidTr="008D6F44">
        <w:tc>
          <w:tcPr>
            <w:tcW w:w="8828" w:type="dxa"/>
          </w:tcPr>
          <w:p w:rsidR="008D6F44" w:rsidRPr="00A84D37" w:rsidRDefault="008D6F44" w:rsidP="008D6F44">
            <w:pPr>
              <w:pStyle w:val="Prrafodelista"/>
              <w:numPr>
                <w:ilvl w:val="0"/>
                <w:numId w:val="20"/>
              </w:numPr>
              <w:spacing w:after="0" w:line="240" w:lineRule="auto"/>
              <w:ind w:left="284" w:hanging="284"/>
              <w:contextualSpacing w:val="0"/>
              <w:rPr>
                <w:rFonts w:ascii="Times New Roman" w:hAnsi="Times New Roman" w:cs="Times New Roman"/>
                <w:sz w:val="24"/>
                <w:szCs w:val="24"/>
              </w:rPr>
            </w:pPr>
            <w:r w:rsidRPr="00A84D37">
              <w:rPr>
                <w:rFonts w:ascii="Times New Roman" w:hAnsi="Times New Roman" w:cs="Times New Roman"/>
                <w:sz w:val="24"/>
                <w:szCs w:val="24"/>
              </w:rPr>
              <w:t>Todos los activos consignados en la muestra se encuentran de baja, situación que es señalada en el libro de actas de la Junta Administrativa en sesiones de la Junta durante el año 2017. Según indicó el actual coordinador técnico, la oferta educativa fue eliminada hace aproximadamente 9 años.</w:t>
            </w:r>
          </w:p>
          <w:p w:rsidR="008D6F44" w:rsidRPr="008D6F44" w:rsidRDefault="008D6F44" w:rsidP="008D6F44">
            <w:pPr>
              <w:pStyle w:val="Prrafodelista"/>
              <w:numPr>
                <w:ilvl w:val="0"/>
                <w:numId w:val="20"/>
              </w:numPr>
              <w:spacing w:after="0" w:line="240" w:lineRule="auto"/>
              <w:ind w:left="284" w:hanging="284"/>
              <w:contextualSpacing w:val="0"/>
              <w:rPr>
                <w:rFonts w:ascii="Times New Roman" w:hAnsi="Times New Roman" w:cs="Times New Roman"/>
                <w:sz w:val="24"/>
                <w:szCs w:val="24"/>
              </w:rPr>
            </w:pPr>
            <w:r w:rsidRPr="00A84D37">
              <w:rPr>
                <w:rFonts w:ascii="Times New Roman" w:hAnsi="Times New Roman" w:cs="Times New Roman"/>
                <w:sz w:val="24"/>
                <w:szCs w:val="24"/>
              </w:rPr>
              <w:t>Es importante señalar que en la cuenta bancaria de la Junta Administrativa ingresó la suma de ¢859.500,00 por concepto de venta de activos que fueron dados de baja. Según el estado de cuenta bancaria no da mayores detalles, únicamente el nombre del depositante que es la señora contadora y el nombre de unidades productivas. Se procedió a revisar el libro de acta de la Junta Administrativa y se constató que refleja solo el avalúo de los activos vendidos no así un informe económico que detalle el origen del depósito en cuestión. Adicionalmente, se procedió a revisar el libro de acta de inventario general legalizado por la Auditoría Interna, en donde se observa que los bienes dados de baja si bien es cierto se localizan registrados, no obstante no se consignan que estén de baja. Por lo que es claro que el libro de inventario general no se encuentra actualizado.</w:t>
            </w:r>
          </w:p>
          <w:p w:rsidR="008D6F44" w:rsidRDefault="008D6F44" w:rsidP="00161630">
            <w:pPr>
              <w:jc w:val="center"/>
              <w:rPr>
                <w:b/>
              </w:rPr>
            </w:pPr>
          </w:p>
          <w:p w:rsidR="008D6F44" w:rsidRDefault="008D6F44" w:rsidP="00161630">
            <w:pPr>
              <w:jc w:val="center"/>
              <w:rPr>
                <w:b/>
              </w:rPr>
            </w:pPr>
          </w:p>
        </w:tc>
      </w:tr>
    </w:tbl>
    <w:p w:rsidR="00161630" w:rsidRDefault="00161630" w:rsidP="00161630">
      <w:pPr>
        <w:rPr>
          <w:b/>
        </w:rPr>
      </w:pPr>
    </w:p>
    <w:p w:rsidR="009832F3" w:rsidRDefault="009832F3" w:rsidP="002F3561">
      <w:pPr>
        <w:jc w:val="center"/>
        <w:rPr>
          <w:b/>
        </w:rPr>
      </w:pPr>
    </w:p>
    <w:p w:rsidR="009832F3" w:rsidRDefault="009832F3" w:rsidP="002F3561">
      <w:pPr>
        <w:jc w:val="center"/>
        <w:rPr>
          <w:b/>
        </w:rPr>
      </w:pPr>
    </w:p>
    <w:p w:rsidR="009832F3" w:rsidRDefault="009832F3" w:rsidP="002F3561">
      <w:pPr>
        <w:jc w:val="center"/>
        <w:rPr>
          <w:b/>
        </w:rPr>
      </w:pPr>
    </w:p>
    <w:p w:rsidR="008D6F44" w:rsidRDefault="00161630" w:rsidP="002F3561">
      <w:pPr>
        <w:jc w:val="center"/>
        <w:rPr>
          <w:b/>
        </w:rPr>
      </w:pPr>
      <w:r>
        <w:rPr>
          <w:b/>
        </w:rPr>
        <w:lastRenderedPageBreak/>
        <w:t>Laboratorio de Inglés No.2</w:t>
      </w:r>
    </w:p>
    <w:tbl>
      <w:tblPr>
        <w:tblStyle w:val="Tablaconcuadrcula"/>
        <w:tblW w:w="0" w:type="auto"/>
        <w:tblLook w:val="04A0" w:firstRow="1" w:lastRow="0" w:firstColumn="1" w:lastColumn="0" w:noHBand="0" w:noVBand="1"/>
      </w:tblPr>
      <w:tblGrid>
        <w:gridCol w:w="8828"/>
      </w:tblGrid>
      <w:tr w:rsidR="008D6F44" w:rsidTr="008D6F44">
        <w:tc>
          <w:tcPr>
            <w:tcW w:w="8828" w:type="dxa"/>
          </w:tcPr>
          <w:p w:rsidR="008D6F44" w:rsidRPr="00A84D37" w:rsidRDefault="008D6F44" w:rsidP="008D6F44">
            <w:pPr>
              <w:pStyle w:val="Prrafodelista"/>
              <w:numPr>
                <w:ilvl w:val="0"/>
                <w:numId w:val="20"/>
              </w:numPr>
              <w:spacing w:after="0" w:line="240" w:lineRule="auto"/>
              <w:ind w:left="284" w:hanging="284"/>
              <w:contextualSpacing w:val="0"/>
              <w:rPr>
                <w:rFonts w:ascii="Times New Roman" w:hAnsi="Times New Roman" w:cs="Times New Roman"/>
                <w:sz w:val="24"/>
                <w:szCs w:val="24"/>
              </w:rPr>
            </w:pPr>
            <w:r w:rsidRPr="00A84D37">
              <w:rPr>
                <w:rFonts w:ascii="Times New Roman" w:hAnsi="Times New Roman" w:cs="Times New Roman"/>
                <w:sz w:val="24"/>
                <w:szCs w:val="24"/>
              </w:rPr>
              <w:t>El aula es ocupada mínimo por dos profesores, no obstante ninguno recibió los activos mediante un documento formal para su custodia.</w:t>
            </w:r>
          </w:p>
          <w:p w:rsidR="008D6F44" w:rsidRPr="00A84D37" w:rsidRDefault="008D6F44" w:rsidP="008D6F44">
            <w:pPr>
              <w:pStyle w:val="Prrafodelista"/>
              <w:numPr>
                <w:ilvl w:val="0"/>
                <w:numId w:val="20"/>
              </w:numPr>
              <w:spacing w:after="0" w:line="240" w:lineRule="auto"/>
              <w:ind w:left="284" w:hanging="284"/>
              <w:contextualSpacing w:val="0"/>
              <w:rPr>
                <w:rFonts w:ascii="Times New Roman" w:hAnsi="Times New Roman" w:cs="Times New Roman"/>
                <w:sz w:val="24"/>
                <w:szCs w:val="24"/>
              </w:rPr>
            </w:pPr>
            <w:r w:rsidRPr="00A84D37">
              <w:rPr>
                <w:rFonts w:ascii="Times New Roman" w:hAnsi="Times New Roman" w:cs="Times New Roman"/>
                <w:sz w:val="24"/>
                <w:szCs w:val="24"/>
              </w:rPr>
              <w:t>Un activo se encuentra en reparación, pero no hay un documento formal que indique esa situación.</w:t>
            </w:r>
          </w:p>
          <w:p w:rsidR="008D6F44" w:rsidRPr="00A84D37" w:rsidRDefault="008D6F44" w:rsidP="008D6F44">
            <w:pPr>
              <w:pStyle w:val="Prrafodelista"/>
              <w:numPr>
                <w:ilvl w:val="0"/>
                <w:numId w:val="20"/>
              </w:numPr>
              <w:spacing w:after="0" w:line="240" w:lineRule="auto"/>
              <w:ind w:left="284" w:hanging="284"/>
              <w:contextualSpacing w:val="0"/>
              <w:rPr>
                <w:rFonts w:ascii="Times New Roman" w:hAnsi="Times New Roman" w:cs="Times New Roman"/>
                <w:sz w:val="24"/>
                <w:szCs w:val="24"/>
              </w:rPr>
            </w:pPr>
            <w:r w:rsidRPr="00A84D37">
              <w:rPr>
                <w:rFonts w:ascii="Times New Roman" w:hAnsi="Times New Roman" w:cs="Times New Roman"/>
                <w:sz w:val="24"/>
                <w:szCs w:val="24"/>
              </w:rPr>
              <w:t xml:space="preserve">Se encontró que hay equipos que son traslados a otras aulas, sin embargo no se encontró ningún documento formal que indique esta condición. En el libro de bitácora se indica su traslado. No obstante, carece de información respecto a las características y el estado del equipo que se trasladó, destino, funcionario y firma del que lo recibe. </w:t>
            </w:r>
          </w:p>
          <w:p w:rsidR="008D6F44" w:rsidRPr="00A84D37" w:rsidRDefault="008D6F44" w:rsidP="008D6F44">
            <w:pPr>
              <w:pStyle w:val="Prrafodelista"/>
              <w:numPr>
                <w:ilvl w:val="0"/>
                <w:numId w:val="20"/>
              </w:numPr>
              <w:spacing w:after="0" w:line="240" w:lineRule="auto"/>
              <w:ind w:left="284" w:hanging="284"/>
              <w:contextualSpacing w:val="0"/>
              <w:rPr>
                <w:rFonts w:ascii="Times New Roman" w:hAnsi="Times New Roman" w:cs="Times New Roman"/>
                <w:sz w:val="24"/>
                <w:szCs w:val="24"/>
              </w:rPr>
            </w:pPr>
            <w:r w:rsidRPr="00A84D37">
              <w:rPr>
                <w:rFonts w:ascii="Times New Roman" w:hAnsi="Times New Roman" w:cs="Times New Roman"/>
                <w:sz w:val="24"/>
                <w:szCs w:val="24"/>
              </w:rPr>
              <w:t>Los siguientes artículos no se localizaron: Un control, Carrito transportador, radiograbadora y regleta.</w:t>
            </w:r>
          </w:p>
          <w:p w:rsidR="008D6F44" w:rsidRPr="00A84D37" w:rsidRDefault="008D6F44" w:rsidP="008D6F44">
            <w:pPr>
              <w:pStyle w:val="Prrafodelista"/>
              <w:numPr>
                <w:ilvl w:val="0"/>
                <w:numId w:val="20"/>
              </w:numPr>
              <w:spacing w:after="0" w:line="240" w:lineRule="auto"/>
              <w:ind w:left="284" w:hanging="284"/>
              <w:contextualSpacing w:val="0"/>
              <w:rPr>
                <w:rFonts w:ascii="Times New Roman" w:hAnsi="Times New Roman" w:cs="Times New Roman"/>
                <w:sz w:val="24"/>
                <w:szCs w:val="24"/>
              </w:rPr>
            </w:pPr>
            <w:r w:rsidRPr="00A84D37">
              <w:rPr>
                <w:rFonts w:ascii="Times New Roman" w:hAnsi="Times New Roman" w:cs="Times New Roman"/>
                <w:sz w:val="24"/>
                <w:szCs w:val="24"/>
              </w:rPr>
              <w:t>En cuanto a la seguridad del aula para resguardar los activos, su condición es favorable.</w:t>
            </w:r>
          </w:p>
          <w:p w:rsidR="008D6F44" w:rsidRDefault="008D6F44" w:rsidP="008D6F44">
            <w:pPr>
              <w:ind w:left="0"/>
              <w:jc w:val="left"/>
              <w:rPr>
                <w:b/>
              </w:rPr>
            </w:pPr>
          </w:p>
          <w:p w:rsidR="008D6F44" w:rsidRDefault="008D6F44" w:rsidP="00161630">
            <w:pPr>
              <w:jc w:val="center"/>
              <w:rPr>
                <w:b/>
              </w:rPr>
            </w:pPr>
          </w:p>
        </w:tc>
      </w:tr>
    </w:tbl>
    <w:p w:rsidR="008D6F44" w:rsidRDefault="008D6F44" w:rsidP="00161630">
      <w:pPr>
        <w:rPr>
          <w:b/>
        </w:rPr>
      </w:pPr>
    </w:p>
    <w:p w:rsidR="00161630" w:rsidRDefault="00161630" w:rsidP="00161630">
      <w:pPr>
        <w:jc w:val="center"/>
        <w:rPr>
          <w:b/>
        </w:rPr>
      </w:pPr>
      <w:r>
        <w:rPr>
          <w:b/>
        </w:rPr>
        <w:t>Biblioteca</w:t>
      </w:r>
    </w:p>
    <w:tbl>
      <w:tblPr>
        <w:tblStyle w:val="Tablaconcuadrcula"/>
        <w:tblW w:w="0" w:type="auto"/>
        <w:tblLook w:val="04A0" w:firstRow="1" w:lastRow="0" w:firstColumn="1" w:lastColumn="0" w:noHBand="0" w:noVBand="1"/>
      </w:tblPr>
      <w:tblGrid>
        <w:gridCol w:w="8828"/>
      </w:tblGrid>
      <w:tr w:rsidR="008D6F44" w:rsidTr="008D6F44">
        <w:tc>
          <w:tcPr>
            <w:tcW w:w="8828" w:type="dxa"/>
          </w:tcPr>
          <w:p w:rsidR="008D6F44" w:rsidRDefault="008D6F44" w:rsidP="00161630">
            <w:pPr>
              <w:jc w:val="center"/>
              <w:rPr>
                <w:b/>
              </w:rPr>
            </w:pPr>
          </w:p>
          <w:p w:rsidR="008D6F44" w:rsidRPr="00A84D37" w:rsidRDefault="008D6F44" w:rsidP="008D6F44">
            <w:pPr>
              <w:pStyle w:val="Prrafodelista"/>
              <w:numPr>
                <w:ilvl w:val="0"/>
                <w:numId w:val="20"/>
              </w:numPr>
              <w:spacing w:after="0" w:line="240" w:lineRule="auto"/>
              <w:ind w:left="284" w:hanging="284"/>
              <w:contextualSpacing w:val="0"/>
              <w:rPr>
                <w:rFonts w:ascii="Times New Roman" w:hAnsi="Times New Roman" w:cs="Times New Roman"/>
                <w:sz w:val="24"/>
                <w:szCs w:val="24"/>
              </w:rPr>
            </w:pPr>
            <w:r w:rsidRPr="00A84D37">
              <w:rPr>
                <w:rFonts w:ascii="Times New Roman" w:hAnsi="Times New Roman" w:cs="Times New Roman"/>
                <w:sz w:val="24"/>
                <w:szCs w:val="24"/>
              </w:rPr>
              <w:t xml:space="preserve">Todos los activos de la muestra se encontraban sin </w:t>
            </w:r>
            <w:proofErr w:type="spellStart"/>
            <w:r w:rsidRPr="00A84D37">
              <w:rPr>
                <w:rFonts w:ascii="Times New Roman" w:hAnsi="Times New Roman" w:cs="Times New Roman"/>
                <w:sz w:val="24"/>
                <w:szCs w:val="24"/>
              </w:rPr>
              <w:t>plaquear</w:t>
            </w:r>
            <w:proofErr w:type="spellEnd"/>
            <w:r w:rsidRPr="00A84D37">
              <w:rPr>
                <w:rFonts w:ascii="Times New Roman" w:hAnsi="Times New Roman" w:cs="Times New Roman"/>
                <w:sz w:val="24"/>
                <w:szCs w:val="24"/>
              </w:rPr>
              <w:t>.</w:t>
            </w:r>
          </w:p>
          <w:p w:rsidR="008D6F44" w:rsidRPr="00A84D37" w:rsidRDefault="008D6F44" w:rsidP="008D6F44">
            <w:pPr>
              <w:pStyle w:val="Prrafodelista"/>
              <w:numPr>
                <w:ilvl w:val="0"/>
                <w:numId w:val="20"/>
              </w:numPr>
              <w:spacing w:after="0" w:line="240" w:lineRule="auto"/>
              <w:ind w:left="284" w:hanging="284"/>
              <w:contextualSpacing w:val="0"/>
              <w:rPr>
                <w:rFonts w:ascii="Times New Roman" w:hAnsi="Times New Roman" w:cs="Times New Roman"/>
                <w:sz w:val="24"/>
                <w:szCs w:val="24"/>
              </w:rPr>
            </w:pPr>
            <w:r w:rsidRPr="00A84D37">
              <w:rPr>
                <w:rFonts w:ascii="Times New Roman" w:hAnsi="Times New Roman" w:cs="Times New Roman"/>
                <w:sz w:val="24"/>
                <w:szCs w:val="24"/>
              </w:rPr>
              <w:t xml:space="preserve">Para el control de estos activos se utiliza un número, el cual está inserto en una esquina de las portátiles y </w:t>
            </w:r>
            <w:proofErr w:type="spellStart"/>
            <w:r w:rsidRPr="00A84D37">
              <w:rPr>
                <w:rFonts w:ascii="Times New Roman" w:hAnsi="Times New Roman" w:cs="Times New Roman"/>
                <w:sz w:val="24"/>
                <w:szCs w:val="24"/>
              </w:rPr>
              <w:t>tablets</w:t>
            </w:r>
            <w:proofErr w:type="spellEnd"/>
            <w:r w:rsidRPr="00A84D37">
              <w:rPr>
                <w:rFonts w:ascii="Times New Roman" w:hAnsi="Times New Roman" w:cs="Times New Roman"/>
                <w:sz w:val="24"/>
                <w:szCs w:val="24"/>
              </w:rPr>
              <w:t>.</w:t>
            </w:r>
          </w:p>
          <w:p w:rsidR="008D6F44" w:rsidRPr="00A84D37" w:rsidRDefault="008D6F44" w:rsidP="008D6F44">
            <w:pPr>
              <w:pStyle w:val="Prrafodelista"/>
              <w:numPr>
                <w:ilvl w:val="0"/>
                <w:numId w:val="20"/>
              </w:numPr>
              <w:spacing w:after="0" w:line="240" w:lineRule="auto"/>
              <w:ind w:left="284" w:hanging="284"/>
              <w:contextualSpacing w:val="0"/>
              <w:rPr>
                <w:rFonts w:ascii="Times New Roman" w:hAnsi="Times New Roman" w:cs="Times New Roman"/>
                <w:sz w:val="24"/>
                <w:szCs w:val="24"/>
              </w:rPr>
            </w:pPr>
            <w:r w:rsidRPr="00A84D37">
              <w:rPr>
                <w:rFonts w:ascii="Times New Roman" w:hAnsi="Times New Roman" w:cs="Times New Roman"/>
                <w:sz w:val="24"/>
                <w:szCs w:val="24"/>
              </w:rPr>
              <w:t>Según indicó la funcionaria encargada de la biblioteca, aún no mantienen acceso a internet, por lo que el equipo asignado al proyecto BIBLIOCRA, aún no se utiliza en la biblioteca. Sin embargo, se observó que ya el proceso de conexión está en marcha.</w:t>
            </w:r>
          </w:p>
          <w:p w:rsidR="008D6F44" w:rsidRPr="00A84D37" w:rsidRDefault="008D6F44" w:rsidP="008D6F44">
            <w:pPr>
              <w:pStyle w:val="Prrafodelista"/>
              <w:numPr>
                <w:ilvl w:val="0"/>
                <w:numId w:val="20"/>
              </w:numPr>
              <w:spacing w:after="0" w:line="240" w:lineRule="auto"/>
              <w:ind w:left="284" w:hanging="284"/>
              <w:contextualSpacing w:val="0"/>
              <w:rPr>
                <w:rFonts w:ascii="Times New Roman" w:hAnsi="Times New Roman" w:cs="Times New Roman"/>
                <w:sz w:val="24"/>
                <w:szCs w:val="24"/>
              </w:rPr>
            </w:pPr>
            <w:r w:rsidRPr="00A84D37">
              <w:rPr>
                <w:rFonts w:ascii="Times New Roman" w:hAnsi="Times New Roman" w:cs="Times New Roman"/>
                <w:sz w:val="24"/>
                <w:szCs w:val="24"/>
              </w:rPr>
              <w:t>Se evidenció que para la asignación del equipo no medio un documento o instrumento formal, contrariamente el único documento facilitado por la funcionaria encargada es una copia de la factura con la cual se le designa los activos.</w:t>
            </w:r>
          </w:p>
          <w:p w:rsidR="008D6F44" w:rsidRPr="00A84D37" w:rsidRDefault="008D6F44" w:rsidP="008D6F44">
            <w:pPr>
              <w:pStyle w:val="Prrafodelista"/>
              <w:numPr>
                <w:ilvl w:val="0"/>
                <w:numId w:val="20"/>
              </w:numPr>
              <w:spacing w:after="0" w:line="240" w:lineRule="auto"/>
              <w:ind w:left="284" w:hanging="284"/>
              <w:contextualSpacing w:val="0"/>
              <w:rPr>
                <w:rFonts w:ascii="Times New Roman" w:hAnsi="Times New Roman" w:cs="Times New Roman"/>
                <w:sz w:val="24"/>
                <w:szCs w:val="24"/>
              </w:rPr>
            </w:pPr>
            <w:r w:rsidRPr="00A84D37">
              <w:rPr>
                <w:rFonts w:ascii="Times New Roman" w:hAnsi="Times New Roman" w:cs="Times New Roman"/>
                <w:sz w:val="24"/>
                <w:szCs w:val="24"/>
              </w:rPr>
              <w:t xml:space="preserve">Se observó que los equipos están debidamente custodiados, por ejemplo las portátiles cuentan con un carrito especial, las </w:t>
            </w:r>
            <w:proofErr w:type="spellStart"/>
            <w:r w:rsidRPr="00A84D37">
              <w:rPr>
                <w:rFonts w:ascii="Times New Roman" w:hAnsi="Times New Roman" w:cs="Times New Roman"/>
                <w:sz w:val="24"/>
                <w:szCs w:val="24"/>
              </w:rPr>
              <w:t>tablets</w:t>
            </w:r>
            <w:proofErr w:type="spellEnd"/>
            <w:r w:rsidRPr="00A84D37">
              <w:rPr>
                <w:rFonts w:ascii="Times New Roman" w:hAnsi="Times New Roman" w:cs="Times New Roman"/>
                <w:sz w:val="24"/>
                <w:szCs w:val="24"/>
              </w:rPr>
              <w:t xml:space="preserve"> y el lector </w:t>
            </w:r>
            <w:proofErr w:type="spellStart"/>
            <w:r w:rsidRPr="00A84D37">
              <w:rPr>
                <w:rFonts w:ascii="Times New Roman" w:hAnsi="Times New Roman" w:cs="Times New Roman"/>
                <w:sz w:val="24"/>
                <w:szCs w:val="24"/>
              </w:rPr>
              <w:t>zebra</w:t>
            </w:r>
            <w:proofErr w:type="spellEnd"/>
            <w:r w:rsidRPr="00A84D37">
              <w:rPr>
                <w:rFonts w:ascii="Times New Roman" w:hAnsi="Times New Roman" w:cs="Times New Roman"/>
                <w:sz w:val="24"/>
                <w:szCs w:val="24"/>
              </w:rPr>
              <w:t xml:space="preserve"> se encuentran resguardados en una estantería.</w:t>
            </w:r>
          </w:p>
          <w:p w:rsidR="008D6F44" w:rsidRDefault="008D6F44" w:rsidP="008D6F44">
            <w:pPr>
              <w:ind w:left="0"/>
              <w:jc w:val="left"/>
              <w:rPr>
                <w:b/>
              </w:rPr>
            </w:pPr>
          </w:p>
        </w:tc>
      </w:tr>
    </w:tbl>
    <w:p w:rsidR="008D6F44" w:rsidRPr="00161630" w:rsidRDefault="008D6F44" w:rsidP="00161630">
      <w:pPr>
        <w:jc w:val="center"/>
        <w:rPr>
          <w:b/>
        </w:rPr>
      </w:pPr>
    </w:p>
    <w:p w:rsidR="00161630" w:rsidRPr="00A84D37" w:rsidRDefault="00161630" w:rsidP="00161630">
      <w:pPr>
        <w:pStyle w:val="Prrafodelista"/>
        <w:spacing w:after="0" w:line="240" w:lineRule="auto"/>
        <w:ind w:left="284"/>
        <w:contextualSpacing w:val="0"/>
        <w:jc w:val="both"/>
        <w:rPr>
          <w:rFonts w:ascii="Times New Roman" w:hAnsi="Times New Roman" w:cs="Times New Roman"/>
          <w:sz w:val="24"/>
          <w:szCs w:val="24"/>
        </w:rPr>
      </w:pPr>
    </w:p>
    <w:p w:rsidR="008D6F44" w:rsidRDefault="00161630" w:rsidP="008D6F44">
      <w:pPr>
        <w:jc w:val="center"/>
        <w:rPr>
          <w:b/>
        </w:rPr>
      </w:pPr>
      <w:r>
        <w:rPr>
          <w:b/>
        </w:rPr>
        <w:t>Módulo de frutas y verduras</w:t>
      </w:r>
    </w:p>
    <w:tbl>
      <w:tblPr>
        <w:tblStyle w:val="Tablaconcuadrcula"/>
        <w:tblW w:w="0" w:type="auto"/>
        <w:tblLook w:val="04A0" w:firstRow="1" w:lastRow="0" w:firstColumn="1" w:lastColumn="0" w:noHBand="0" w:noVBand="1"/>
      </w:tblPr>
      <w:tblGrid>
        <w:gridCol w:w="8828"/>
      </w:tblGrid>
      <w:tr w:rsidR="008D6F44" w:rsidTr="008D6F44">
        <w:tc>
          <w:tcPr>
            <w:tcW w:w="8828" w:type="dxa"/>
          </w:tcPr>
          <w:p w:rsidR="008D6F44" w:rsidRPr="00A84D37" w:rsidRDefault="008D6F44" w:rsidP="008D6F44">
            <w:pPr>
              <w:pStyle w:val="Prrafodelista"/>
              <w:numPr>
                <w:ilvl w:val="0"/>
                <w:numId w:val="20"/>
              </w:numPr>
              <w:spacing w:after="0" w:line="240" w:lineRule="auto"/>
              <w:ind w:left="284" w:hanging="284"/>
              <w:contextualSpacing w:val="0"/>
              <w:rPr>
                <w:rFonts w:ascii="Times New Roman" w:hAnsi="Times New Roman" w:cs="Times New Roman"/>
                <w:sz w:val="24"/>
                <w:szCs w:val="24"/>
              </w:rPr>
            </w:pPr>
            <w:r w:rsidRPr="00A84D37">
              <w:rPr>
                <w:rFonts w:ascii="Times New Roman" w:hAnsi="Times New Roman" w:cs="Times New Roman"/>
                <w:sz w:val="24"/>
                <w:szCs w:val="24"/>
              </w:rPr>
              <w:t xml:space="preserve">La mayoría de los activos fueron localizados en la instancia correspondiente. </w:t>
            </w:r>
          </w:p>
          <w:p w:rsidR="008D6F44" w:rsidRPr="00A84D37" w:rsidRDefault="008D6F44" w:rsidP="008D6F44">
            <w:pPr>
              <w:pStyle w:val="Prrafodelista"/>
              <w:numPr>
                <w:ilvl w:val="0"/>
                <w:numId w:val="20"/>
              </w:numPr>
              <w:spacing w:after="0" w:line="240" w:lineRule="auto"/>
              <w:ind w:left="284" w:hanging="284"/>
              <w:contextualSpacing w:val="0"/>
              <w:rPr>
                <w:rFonts w:ascii="Times New Roman" w:hAnsi="Times New Roman" w:cs="Times New Roman"/>
                <w:sz w:val="24"/>
                <w:szCs w:val="24"/>
              </w:rPr>
            </w:pPr>
            <w:r w:rsidRPr="00A84D37">
              <w:rPr>
                <w:rFonts w:ascii="Times New Roman" w:hAnsi="Times New Roman" w:cs="Times New Roman"/>
                <w:sz w:val="24"/>
                <w:szCs w:val="24"/>
              </w:rPr>
              <w:t xml:space="preserve">Se observó que algunos activos se trasladan a otras instancias sin que medie un documento formal. </w:t>
            </w:r>
          </w:p>
          <w:p w:rsidR="008D6F44" w:rsidRPr="00A84D37" w:rsidRDefault="008D6F44" w:rsidP="008D6F44">
            <w:pPr>
              <w:pStyle w:val="Prrafodelista"/>
              <w:numPr>
                <w:ilvl w:val="0"/>
                <w:numId w:val="20"/>
              </w:numPr>
              <w:spacing w:after="0" w:line="240" w:lineRule="auto"/>
              <w:ind w:left="284" w:hanging="284"/>
              <w:contextualSpacing w:val="0"/>
              <w:rPr>
                <w:rFonts w:ascii="Times New Roman" w:hAnsi="Times New Roman" w:cs="Times New Roman"/>
                <w:sz w:val="24"/>
                <w:szCs w:val="24"/>
              </w:rPr>
            </w:pPr>
            <w:r w:rsidRPr="00A84D37">
              <w:rPr>
                <w:rFonts w:ascii="Times New Roman" w:hAnsi="Times New Roman" w:cs="Times New Roman"/>
                <w:sz w:val="24"/>
                <w:szCs w:val="24"/>
              </w:rPr>
              <w:t xml:space="preserve">Se observaron activos que están en mal estado, y sin embargo, se mantienen en la lista del inventario. </w:t>
            </w:r>
          </w:p>
          <w:p w:rsidR="008D6F44" w:rsidRPr="00A84D37" w:rsidRDefault="008D6F44" w:rsidP="008D6F44">
            <w:pPr>
              <w:pStyle w:val="Prrafodelista"/>
              <w:numPr>
                <w:ilvl w:val="0"/>
                <w:numId w:val="20"/>
              </w:numPr>
              <w:spacing w:after="0" w:line="240" w:lineRule="auto"/>
              <w:ind w:left="284" w:hanging="284"/>
              <w:contextualSpacing w:val="0"/>
              <w:rPr>
                <w:rFonts w:ascii="Times New Roman" w:hAnsi="Times New Roman" w:cs="Times New Roman"/>
                <w:sz w:val="24"/>
                <w:szCs w:val="24"/>
              </w:rPr>
            </w:pPr>
            <w:r w:rsidRPr="00A84D37">
              <w:rPr>
                <w:rFonts w:ascii="Times New Roman" w:hAnsi="Times New Roman" w:cs="Times New Roman"/>
                <w:sz w:val="24"/>
                <w:szCs w:val="24"/>
              </w:rPr>
              <w:t>Se observó una alacena y dos ollas arroceras sin placa.</w:t>
            </w:r>
          </w:p>
          <w:p w:rsidR="008D6F44" w:rsidRDefault="008D6F44" w:rsidP="008D6F44">
            <w:pPr>
              <w:ind w:left="0"/>
              <w:jc w:val="left"/>
              <w:rPr>
                <w:b/>
              </w:rPr>
            </w:pPr>
          </w:p>
        </w:tc>
      </w:tr>
    </w:tbl>
    <w:p w:rsidR="008D6F44" w:rsidRPr="00161630" w:rsidRDefault="008D6F44" w:rsidP="00161630">
      <w:pPr>
        <w:jc w:val="center"/>
        <w:rPr>
          <w:b/>
        </w:rPr>
      </w:pPr>
    </w:p>
    <w:p w:rsidR="00161630" w:rsidRDefault="00161630" w:rsidP="00161630">
      <w:pPr>
        <w:rPr>
          <w:b/>
        </w:rPr>
      </w:pPr>
    </w:p>
    <w:p w:rsidR="008D6F44" w:rsidRDefault="008D6F44" w:rsidP="00161630">
      <w:pPr>
        <w:rPr>
          <w:b/>
        </w:rPr>
      </w:pPr>
    </w:p>
    <w:p w:rsidR="008D6F44" w:rsidRDefault="008D6F44" w:rsidP="00161630">
      <w:pPr>
        <w:rPr>
          <w:b/>
        </w:rPr>
      </w:pPr>
    </w:p>
    <w:p w:rsidR="002F3561" w:rsidRDefault="002F3561" w:rsidP="00161630">
      <w:pPr>
        <w:jc w:val="center"/>
        <w:rPr>
          <w:b/>
        </w:rPr>
      </w:pPr>
    </w:p>
    <w:p w:rsidR="002F3561" w:rsidRDefault="002F3561" w:rsidP="00161630">
      <w:pPr>
        <w:jc w:val="center"/>
        <w:rPr>
          <w:b/>
        </w:rPr>
      </w:pPr>
    </w:p>
    <w:p w:rsidR="00161630" w:rsidRDefault="00161630" w:rsidP="00161630">
      <w:pPr>
        <w:jc w:val="center"/>
        <w:rPr>
          <w:b/>
        </w:rPr>
      </w:pPr>
      <w:r>
        <w:rPr>
          <w:b/>
        </w:rPr>
        <w:lastRenderedPageBreak/>
        <w:t>Comedor</w:t>
      </w:r>
    </w:p>
    <w:tbl>
      <w:tblPr>
        <w:tblStyle w:val="Tablaconcuadrcula"/>
        <w:tblW w:w="0" w:type="auto"/>
        <w:tblLook w:val="04A0" w:firstRow="1" w:lastRow="0" w:firstColumn="1" w:lastColumn="0" w:noHBand="0" w:noVBand="1"/>
      </w:tblPr>
      <w:tblGrid>
        <w:gridCol w:w="8828"/>
      </w:tblGrid>
      <w:tr w:rsidR="008D6F44" w:rsidTr="008D6F44">
        <w:tc>
          <w:tcPr>
            <w:tcW w:w="8828" w:type="dxa"/>
          </w:tcPr>
          <w:p w:rsidR="008D6F44" w:rsidRPr="00A84D37" w:rsidRDefault="008D6F44" w:rsidP="008D6F44">
            <w:pPr>
              <w:pStyle w:val="Prrafodelista"/>
              <w:numPr>
                <w:ilvl w:val="0"/>
                <w:numId w:val="20"/>
              </w:numPr>
              <w:spacing w:after="0" w:line="240" w:lineRule="auto"/>
              <w:ind w:left="284" w:hanging="284"/>
              <w:contextualSpacing w:val="0"/>
              <w:rPr>
                <w:rFonts w:ascii="Times New Roman" w:hAnsi="Times New Roman" w:cs="Times New Roman"/>
                <w:sz w:val="24"/>
                <w:szCs w:val="24"/>
              </w:rPr>
            </w:pPr>
            <w:r w:rsidRPr="00A84D37">
              <w:rPr>
                <w:rFonts w:ascii="Times New Roman" w:hAnsi="Times New Roman" w:cs="Times New Roman"/>
                <w:sz w:val="24"/>
                <w:szCs w:val="24"/>
              </w:rPr>
              <w:t xml:space="preserve">Se observó que los dos percoladores de la muestra están en mal estado y ambos no mantenían la placa correspondiente, y aún se mantienen en la lista de activos. </w:t>
            </w:r>
          </w:p>
          <w:p w:rsidR="008D6F44" w:rsidRPr="00A84D37" w:rsidRDefault="008D6F44" w:rsidP="008D6F44">
            <w:pPr>
              <w:pStyle w:val="Prrafodelista"/>
              <w:numPr>
                <w:ilvl w:val="0"/>
                <w:numId w:val="20"/>
              </w:numPr>
              <w:spacing w:after="0" w:line="240" w:lineRule="auto"/>
              <w:ind w:left="284" w:hanging="284"/>
              <w:contextualSpacing w:val="0"/>
              <w:rPr>
                <w:rFonts w:ascii="Times New Roman" w:hAnsi="Times New Roman" w:cs="Times New Roman"/>
                <w:sz w:val="24"/>
                <w:szCs w:val="24"/>
              </w:rPr>
            </w:pPr>
            <w:r w:rsidRPr="00A84D37">
              <w:rPr>
                <w:rFonts w:ascii="Times New Roman" w:hAnsi="Times New Roman" w:cs="Times New Roman"/>
                <w:sz w:val="24"/>
                <w:szCs w:val="24"/>
              </w:rPr>
              <w:t xml:space="preserve">No se localizaron dos microondas </w:t>
            </w:r>
          </w:p>
          <w:p w:rsidR="008D6F44" w:rsidRPr="008D6F44" w:rsidRDefault="008D6F44" w:rsidP="008D6F44">
            <w:pPr>
              <w:pStyle w:val="Prrafodelista"/>
              <w:numPr>
                <w:ilvl w:val="0"/>
                <w:numId w:val="20"/>
              </w:numPr>
              <w:spacing w:after="0" w:line="240" w:lineRule="auto"/>
              <w:ind w:left="284" w:hanging="284"/>
              <w:contextualSpacing w:val="0"/>
              <w:rPr>
                <w:rFonts w:ascii="Times New Roman" w:hAnsi="Times New Roman" w:cs="Times New Roman"/>
                <w:sz w:val="24"/>
                <w:szCs w:val="24"/>
              </w:rPr>
            </w:pPr>
            <w:r w:rsidRPr="00A84D37">
              <w:rPr>
                <w:rFonts w:ascii="Times New Roman" w:hAnsi="Times New Roman" w:cs="Times New Roman"/>
                <w:sz w:val="24"/>
                <w:szCs w:val="24"/>
              </w:rPr>
              <w:t>Se observaro</w:t>
            </w:r>
            <w:r>
              <w:rPr>
                <w:rFonts w:ascii="Times New Roman" w:hAnsi="Times New Roman" w:cs="Times New Roman"/>
                <w:sz w:val="24"/>
                <w:szCs w:val="24"/>
              </w:rPr>
              <w:t xml:space="preserve">n otros </w:t>
            </w:r>
            <w:r w:rsidRPr="00A84D37">
              <w:rPr>
                <w:rFonts w:ascii="Times New Roman" w:hAnsi="Times New Roman" w:cs="Times New Roman"/>
                <w:sz w:val="24"/>
                <w:szCs w:val="24"/>
              </w:rPr>
              <w:t xml:space="preserve">dos microondas para uso de los estudiantes, sin embargo, no mantenían la placa correspondiente. Se indicó que no se </w:t>
            </w:r>
            <w:proofErr w:type="spellStart"/>
            <w:r w:rsidRPr="00A84D37">
              <w:rPr>
                <w:rFonts w:ascii="Times New Roman" w:hAnsi="Times New Roman" w:cs="Times New Roman"/>
                <w:sz w:val="24"/>
                <w:szCs w:val="24"/>
              </w:rPr>
              <w:t>plaquearon</w:t>
            </w:r>
            <w:proofErr w:type="spellEnd"/>
            <w:r w:rsidRPr="00A84D37">
              <w:rPr>
                <w:rFonts w:ascii="Times New Roman" w:hAnsi="Times New Roman" w:cs="Times New Roman"/>
                <w:sz w:val="24"/>
                <w:szCs w:val="24"/>
              </w:rPr>
              <w:t xml:space="preserve"> en razón que pierden la garantía. </w:t>
            </w:r>
          </w:p>
          <w:p w:rsidR="008D6F44" w:rsidRDefault="008D6F44" w:rsidP="00161630">
            <w:pPr>
              <w:jc w:val="center"/>
              <w:rPr>
                <w:b/>
              </w:rPr>
            </w:pPr>
          </w:p>
        </w:tc>
      </w:tr>
    </w:tbl>
    <w:p w:rsidR="00802328" w:rsidRDefault="00802328" w:rsidP="006B6810">
      <w:pPr>
        <w:pStyle w:val="Sinespaciado"/>
        <w:rPr>
          <w:lang w:val="es-CR" w:eastAsia="es-ES"/>
        </w:rPr>
      </w:pPr>
    </w:p>
    <w:p w:rsidR="0043447F" w:rsidRPr="00E117F5" w:rsidRDefault="009E2DE7" w:rsidP="00E117F5">
      <w:pPr>
        <w:pStyle w:val="Ttulo1"/>
        <w:jc w:val="center"/>
        <w:rPr>
          <w:rFonts w:ascii="Times New Roman" w:hAnsi="Times New Roman" w:cs="Times New Roman"/>
          <w:b/>
          <w:color w:val="auto"/>
          <w:sz w:val="24"/>
          <w:szCs w:val="24"/>
          <w:lang w:val="es-CR" w:eastAsia="es-ES"/>
        </w:rPr>
      </w:pPr>
      <w:bookmarkStart w:id="31" w:name="_Toc23250420"/>
      <w:r w:rsidRPr="00E117F5">
        <w:rPr>
          <w:rFonts w:ascii="Times New Roman" w:hAnsi="Times New Roman" w:cs="Times New Roman"/>
          <w:b/>
          <w:color w:val="auto"/>
          <w:sz w:val="24"/>
          <w:szCs w:val="24"/>
          <w:lang w:val="es-CR" w:eastAsia="es-ES"/>
        </w:rPr>
        <w:t>ANEXO</w:t>
      </w:r>
      <w:r w:rsidR="0043447F" w:rsidRPr="00E117F5">
        <w:rPr>
          <w:rFonts w:ascii="Times New Roman" w:hAnsi="Times New Roman" w:cs="Times New Roman"/>
          <w:b/>
          <w:color w:val="auto"/>
          <w:sz w:val="24"/>
          <w:szCs w:val="24"/>
          <w:lang w:val="es-CR" w:eastAsia="es-ES"/>
        </w:rPr>
        <w:t xml:space="preserve"> 2</w:t>
      </w:r>
      <w:r w:rsidR="00E117F5">
        <w:rPr>
          <w:rFonts w:ascii="Times New Roman" w:hAnsi="Times New Roman" w:cs="Times New Roman"/>
          <w:b/>
          <w:color w:val="auto"/>
          <w:sz w:val="24"/>
          <w:szCs w:val="24"/>
          <w:lang w:val="es-CR" w:eastAsia="es-ES"/>
        </w:rPr>
        <w:t xml:space="preserve"> </w:t>
      </w:r>
      <w:r w:rsidR="0043447F" w:rsidRPr="00E117F5">
        <w:rPr>
          <w:rFonts w:ascii="Times New Roman" w:hAnsi="Times New Roman" w:cs="Times New Roman"/>
          <w:b/>
          <w:color w:val="auto"/>
          <w:sz w:val="24"/>
          <w:szCs w:val="24"/>
          <w:lang w:val="es-CR" w:eastAsia="es-ES"/>
        </w:rPr>
        <w:t>Modificaciones solicitadas en la exposición</w:t>
      </w:r>
      <w:bookmarkEnd w:id="31"/>
    </w:p>
    <w:p w:rsidR="0043447F" w:rsidRPr="0043447F" w:rsidRDefault="0043447F" w:rsidP="006B6810">
      <w:pPr>
        <w:pStyle w:val="Sinespaciado"/>
        <w:rPr>
          <w:b/>
          <w:lang w:val="es-CR" w:eastAsia="es-ES"/>
        </w:rPr>
      </w:pPr>
    </w:p>
    <w:p w:rsidR="0043447F" w:rsidRPr="009E2DE7" w:rsidRDefault="0043447F" w:rsidP="0043447F">
      <w:pPr>
        <w:pStyle w:val="Prrafodelista"/>
        <w:numPr>
          <w:ilvl w:val="0"/>
          <w:numId w:val="28"/>
        </w:numPr>
        <w:spacing w:line="240" w:lineRule="auto"/>
        <w:ind w:left="357" w:hanging="357"/>
        <w:jc w:val="both"/>
        <w:rPr>
          <w:rFonts w:ascii="Times New Roman" w:hAnsi="Times New Roman" w:cs="Times New Roman"/>
          <w:sz w:val="24"/>
          <w:szCs w:val="24"/>
        </w:rPr>
      </w:pPr>
      <w:r w:rsidRPr="009E2DE7">
        <w:rPr>
          <w:rFonts w:ascii="Times New Roman" w:hAnsi="Times New Roman" w:cs="Times New Roman"/>
          <w:sz w:val="24"/>
          <w:szCs w:val="24"/>
        </w:rPr>
        <w:t>Modificar en la recomendación No. 4.3 el término “</w:t>
      </w:r>
      <w:r w:rsidRPr="009E2DE7">
        <w:rPr>
          <w:rFonts w:ascii="Times New Roman" w:hAnsi="Times New Roman" w:cs="Times New Roman"/>
          <w:i/>
          <w:sz w:val="24"/>
          <w:szCs w:val="24"/>
        </w:rPr>
        <w:t>Brindar”</w:t>
      </w:r>
      <w:r w:rsidRPr="009E2DE7">
        <w:rPr>
          <w:rFonts w:ascii="Times New Roman" w:hAnsi="Times New Roman" w:cs="Times New Roman"/>
          <w:sz w:val="24"/>
          <w:szCs w:val="24"/>
        </w:rPr>
        <w:t xml:space="preserve"> por </w:t>
      </w:r>
      <w:r w:rsidRPr="009E2DE7">
        <w:rPr>
          <w:rFonts w:ascii="Times New Roman" w:hAnsi="Times New Roman" w:cs="Times New Roman"/>
          <w:i/>
          <w:sz w:val="24"/>
          <w:szCs w:val="24"/>
        </w:rPr>
        <w:t>“Coordinar”</w:t>
      </w:r>
      <w:r w:rsidRPr="009E2DE7">
        <w:rPr>
          <w:rFonts w:ascii="Times New Roman" w:hAnsi="Times New Roman" w:cs="Times New Roman"/>
          <w:sz w:val="24"/>
          <w:szCs w:val="24"/>
        </w:rPr>
        <w:t xml:space="preserve">. </w:t>
      </w:r>
    </w:p>
    <w:p w:rsidR="0043447F" w:rsidRPr="009E2DE7" w:rsidRDefault="0043447F" w:rsidP="0043447F">
      <w:pPr>
        <w:pStyle w:val="Prrafodelista"/>
        <w:numPr>
          <w:ilvl w:val="0"/>
          <w:numId w:val="28"/>
        </w:numPr>
        <w:spacing w:line="240" w:lineRule="auto"/>
        <w:ind w:left="357" w:hanging="357"/>
        <w:jc w:val="both"/>
        <w:rPr>
          <w:rFonts w:ascii="Times New Roman" w:hAnsi="Times New Roman" w:cs="Times New Roman"/>
          <w:sz w:val="24"/>
          <w:szCs w:val="24"/>
        </w:rPr>
      </w:pPr>
      <w:r w:rsidRPr="009E2DE7">
        <w:rPr>
          <w:rFonts w:ascii="Times New Roman" w:hAnsi="Times New Roman" w:cs="Times New Roman"/>
          <w:sz w:val="24"/>
          <w:szCs w:val="24"/>
        </w:rPr>
        <w:t xml:space="preserve">En referencia a la recomendación No. 4.5, se solicita ampliar el plazo de cumplimiento de la recomendación a 1 mes hábil como máximo. </w:t>
      </w:r>
    </w:p>
    <w:p w:rsidR="0043447F" w:rsidRPr="009E2DE7" w:rsidRDefault="0043447F" w:rsidP="0043447F">
      <w:pPr>
        <w:pStyle w:val="Prrafodelista"/>
        <w:numPr>
          <w:ilvl w:val="0"/>
          <w:numId w:val="28"/>
        </w:numPr>
        <w:spacing w:line="240" w:lineRule="auto"/>
        <w:ind w:left="357" w:hanging="357"/>
        <w:jc w:val="both"/>
        <w:rPr>
          <w:rFonts w:ascii="Times New Roman" w:hAnsi="Times New Roman" w:cs="Times New Roman"/>
          <w:sz w:val="24"/>
          <w:szCs w:val="24"/>
        </w:rPr>
      </w:pPr>
      <w:r w:rsidRPr="009E2DE7">
        <w:rPr>
          <w:rFonts w:ascii="Times New Roman" w:hAnsi="Times New Roman" w:cs="Times New Roman"/>
          <w:sz w:val="24"/>
          <w:szCs w:val="24"/>
        </w:rPr>
        <w:t xml:space="preserve">En relación con la recomendación No. 4.6, se solicita ampliar el plazo de cumplimiento de la recomendación a 4 meses hábiles como máximo. Adicionalmente, se solicita que se modifique la recomendación y se incluya: </w:t>
      </w:r>
      <w:r w:rsidRPr="009E2DE7">
        <w:rPr>
          <w:rFonts w:ascii="Times New Roman" w:hAnsi="Times New Roman" w:cs="Times New Roman"/>
          <w:i/>
          <w:sz w:val="24"/>
          <w:szCs w:val="24"/>
        </w:rPr>
        <w:t>“aplicar otra medida alterna de según lo estipulado en el ordenamiento jurídico”</w:t>
      </w:r>
      <w:r w:rsidRPr="009E2DE7">
        <w:rPr>
          <w:rFonts w:ascii="Times New Roman" w:hAnsi="Times New Roman" w:cs="Times New Roman"/>
          <w:sz w:val="24"/>
          <w:szCs w:val="24"/>
        </w:rPr>
        <w:t>.</w:t>
      </w:r>
    </w:p>
    <w:p w:rsidR="0043447F" w:rsidRPr="009E2DE7" w:rsidRDefault="0043447F" w:rsidP="0043447F">
      <w:pPr>
        <w:pStyle w:val="Prrafodelista"/>
        <w:numPr>
          <w:ilvl w:val="0"/>
          <w:numId w:val="28"/>
        </w:numPr>
        <w:spacing w:line="240" w:lineRule="auto"/>
        <w:ind w:left="357" w:hanging="357"/>
        <w:jc w:val="both"/>
        <w:rPr>
          <w:rFonts w:ascii="Times New Roman" w:hAnsi="Times New Roman" w:cs="Times New Roman"/>
          <w:sz w:val="24"/>
          <w:szCs w:val="24"/>
        </w:rPr>
      </w:pPr>
      <w:r w:rsidRPr="009E2DE7">
        <w:rPr>
          <w:rFonts w:ascii="Times New Roman" w:hAnsi="Times New Roman" w:cs="Times New Roman"/>
          <w:sz w:val="24"/>
          <w:szCs w:val="24"/>
        </w:rPr>
        <w:t xml:space="preserve">Se verifica que la recomendación No. 4.9 y 4.10 se encontraba repetida. Por lo que se procede a eliminarla. </w:t>
      </w:r>
    </w:p>
    <w:p w:rsidR="0043447F" w:rsidRPr="009E2DE7" w:rsidRDefault="0043447F" w:rsidP="0043447F">
      <w:pPr>
        <w:pStyle w:val="Prrafodelista"/>
        <w:numPr>
          <w:ilvl w:val="0"/>
          <w:numId w:val="28"/>
        </w:numPr>
        <w:spacing w:line="240" w:lineRule="auto"/>
        <w:ind w:left="357" w:hanging="357"/>
        <w:jc w:val="both"/>
        <w:rPr>
          <w:rFonts w:ascii="Times New Roman" w:hAnsi="Times New Roman" w:cs="Times New Roman"/>
          <w:sz w:val="24"/>
          <w:szCs w:val="24"/>
        </w:rPr>
      </w:pPr>
      <w:r w:rsidRPr="009E2DE7">
        <w:rPr>
          <w:rFonts w:ascii="Times New Roman" w:hAnsi="Times New Roman" w:cs="Times New Roman"/>
          <w:sz w:val="24"/>
          <w:szCs w:val="24"/>
        </w:rPr>
        <w:t xml:space="preserve">En relación con la recomendación No. 11, se solicita ampliar el cumplimiento de la recomendación a un 1 mes hábil. </w:t>
      </w:r>
    </w:p>
    <w:p w:rsidR="0043447F" w:rsidRPr="009E2DE7" w:rsidRDefault="0043447F" w:rsidP="0043447F">
      <w:pPr>
        <w:pStyle w:val="Prrafodelista"/>
        <w:numPr>
          <w:ilvl w:val="0"/>
          <w:numId w:val="28"/>
        </w:numPr>
        <w:spacing w:line="240" w:lineRule="auto"/>
        <w:ind w:left="357" w:hanging="357"/>
        <w:jc w:val="both"/>
        <w:rPr>
          <w:rFonts w:ascii="Times New Roman" w:hAnsi="Times New Roman" w:cs="Times New Roman"/>
          <w:sz w:val="24"/>
          <w:szCs w:val="24"/>
        </w:rPr>
      </w:pPr>
      <w:r w:rsidRPr="009E2DE7">
        <w:rPr>
          <w:rFonts w:ascii="Times New Roman" w:hAnsi="Times New Roman" w:cs="Times New Roman"/>
          <w:sz w:val="24"/>
          <w:szCs w:val="24"/>
        </w:rPr>
        <w:t xml:space="preserve">En referencia a las recomendaciones Nos. 4.16, 4.17, y 4.18, se solicita cambiar los términos “Tesorera-Contadora” por “Contadora”. </w:t>
      </w:r>
    </w:p>
    <w:p w:rsidR="0043447F" w:rsidRPr="009E2DE7" w:rsidRDefault="0043447F" w:rsidP="0043447F">
      <w:pPr>
        <w:pStyle w:val="Prrafodelista"/>
        <w:numPr>
          <w:ilvl w:val="0"/>
          <w:numId w:val="28"/>
        </w:numPr>
        <w:spacing w:line="240" w:lineRule="auto"/>
        <w:ind w:left="357" w:hanging="357"/>
        <w:jc w:val="both"/>
        <w:rPr>
          <w:rFonts w:ascii="Times New Roman" w:hAnsi="Times New Roman" w:cs="Times New Roman"/>
          <w:sz w:val="24"/>
          <w:szCs w:val="24"/>
        </w:rPr>
      </w:pPr>
      <w:r w:rsidRPr="009E2DE7">
        <w:rPr>
          <w:rFonts w:ascii="Times New Roman" w:hAnsi="Times New Roman" w:cs="Times New Roman"/>
          <w:sz w:val="24"/>
          <w:szCs w:val="24"/>
        </w:rPr>
        <w:t xml:space="preserve">La Licda. Nancy Campos Badilla, Contadora de la Junta del CTP Piedades Sur de San Ramón, solicita una reunión para ver la prueba, y evidencia de los hallazgos que se citan en el punto </w:t>
      </w:r>
      <w:r w:rsidRPr="009E2DE7">
        <w:rPr>
          <w:rFonts w:ascii="Times New Roman" w:hAnsi="Times New Roman" w:cs="Times New Roman"/>
          <w:sz w:val="24"/>
          <w:szCs w:val="24"/>
          <w:lang w:val="es-CR" w:eastAsia="es-ES"/>
        </w:rPr>
        <w:t>2.9 Egresos IV trimestre del 2017</w:t>
      </w:r>
      <w:r w:rsidRPr="009E2DE7">
        <w:rPr>
          <w:rFonts w:ascii="Times New Roman" w:hAnsi="Times New Roman" w:cs="Times New Roman"/>
          <w:sz w:val="24"/>
          <w:szCs w:val="24"/>
          <w:lang w:val="es-CR"/>
        </w:rPr>
        <w:t xml:space="preserve">, ya que discrepa de los mismos. </w:t>
      </w:r>
    </w:p>
    <w:p w:rsidR="0043447F" w:rsidRPr="009E2DE7" w:rsidRDefault="0043447F" w:rsidP="0043447F">
      <w:pPr>
        <w:pStyle w:val="Prrafodelista"/>
        <w:numPr>
          <w:ilvl w:val="0"/>
          <w:numId w:val="28"/>
        </w:numPr>
        <w:spacing w:line="240" w:lineRule="auto"/>
        <w:ind w:left="357" w:hanging="357"/>
        <w:jc w:val="both"/>
        <w:rPr>
          <w:rFonts w:ascii="Times New Roman" w:hAnsi="Times New Roman" w:cs="Times New Roman"/>
          <w:sz w:val="24"/>
          <w:szCs w:val="24"/>
        </w:rPr>
      </w:pPr>
      <w:r w:rsidRPr="009E2DE7">
        <w:rPr>
          <w:rFonts w:ascii="Times New Roman" w:hAnsi="Times New Roman" w:cs="Times New Roman"/>
          <w:sz w:val="24"/>
          <w:szCs w:val="24"/>
        </w:rPr>
        <w:t>No se anotan comentarios en el acta de discusión del borrador del Informe.</w:t>
      </w:r>
      <w:r w:rsidR="006409AC">
        <w:rPr>
          <w:rFonts w:ascii="Times New Roman" w:hAnsi="Times New Roman" w:cs="Times New Roman"/>
          <w:sz w:val="24"/>
          <w:szCs w:val="24"/>
        </w:rPr>
        <w:t xml:space="preserve"> </w:t>
      </w:r>
    </w:p>
    <w:p w:rsidR="00A0195B" w:rsidRDefault="00A0195B" w:rsidP="006B6810">
      <w:pPr>
        <w:pStyle w:val="Sinespaciado"/>
        <w:rPr>
          <w:lang w:val="es-CR" w:eastAsia="es-ES"/>
        </w:rPr>
      </w:pPr>
    </w:p>
    <w:p w:rsidR="00A0195B" w:rsidRDefault="00A0195B" w:rsidP="006B6810">
      <w:pPr>
        <w:pStyle w:val="Sinespaciado"/>
        <w:rPr>
          <w:lang w:val="es-CR" w:eastAsia="es-ES"/>
        </w:rPr>
      </w:pPr>
    </w:p>
    <w:p w:rsidR="00A0195B" w:rsidRDefault="00A0195B" w:rsidP="006B6810">
      <w:pPr>
        <w:pStyle w:val="Sinespaciado"/>
        <w:rPr>
          <w:lang w:val="es-CR" w:eastAsia="es-ES"/>
        </w:rPr>
      </w:pPr>
    </w:p>
    <w:p w:rsidR="00A0195B" w:rsidRDefault="00A0195B" w:rsidP="006B6810">
      <w:pPr>
        <w:pStyle w:val="Sinespaciado"/>
        <w:rPr>
          <w:lang w:val="es-CR" w:eastAsia="es-ES"/>
        </w:rPr>
      </w:pPr>
    </w:p>
    <w:p w:rsidR="00A0195B" w:rsidRDefault="00A0195B" w:rsidP="006B6810">
      <w:pPr>
        <w:pStyle w:val="Sinespaciado"/>
        <w:rPr>
          <w:lang w:val="es-CR" w:eastAsia="es-ES"/>
        </w:rPr>
      </w:pPr>
    </w:p>
    <w:p w:rsidR="00A0195B" w:rsidRDefault="00A0195B" w:rsidP="006B6810">
      <w:pPr>
        <w:pStyle w:val="Sinespaciado"/>
        <w:rPr>
          <w:lang w:val="es-CR" w:eastAsia="es-ES"/>
        </w:rPr>
      </w:pPr>
    </w:p>
    <w:p w:rsidR="00A0195B" w:rsidRDefault="00A0195B" w:rsidP="006B6810">
      <w:pPr>
        <w:pStyle w:val="Sinespaciado"/>
        <w:rPr>
          <w:lang w:val="es-CR" w:eastAsia="es-ES"/>
        </w:rPr>
      </w:pPr>
    </w:p>
    <w:p w:rsidR="00A0195B" w:rsidRDefault="00A0195B" w:rsidP="006B6810">
      <w:pPr>
        <w:pStyle w:val="Sinespaciado"/>
        <w:rPr>
          <w:lang w:val="es-CR" w:eastAsia="es-ES"/>
        </w:rPr>
      </w:pPr>
    </w:p>
    <w:p w:rsidR="00A0195B" w:rsidRDefault="00A0195B" w:rsidP="006B6810">
      <w:pPr>
        <w:pStyle w:val="Sinespaciado"/>
        <w:rPr>
          <w:lang w:val="es-CR" w:eastAsia="es-ES"/>
        </w:rPr>
      </w:pPr>
    </w:p>
    <w:p w:rsidR="00A0195B" w:rsidRDefault="00A0195B" w:rsidP="006B6810">
      <w:pPr>
        <w:pStyle w:val="Sinespaciado"/>
        <w:rPr>
          <w:lang w:val="es-CR" w:eastAsia="es-ES"/>
        </w:rPr>
      </w:pPr>
    </w:p>
    <w:p w:rsidR="00A0195B" w:rsidRDefault="00A0195B" w:rsidP="006B6810">
      <w:pPr>
        <w:pStyle w:val="Sinespaciado"/>
        <w:rPr>
          <w:lang w:val="es-CR" w:eastAsia="es-ES"/>
        </w:rPr>
      </w:pPr>
    </w:p>
    <w:p w:rsidR="00A0195B" w:rsidRDefault="00A0195B" w:rsidP="006B6810">
      <w:pPr>
        <w:pStyle w:val="Sinespaciado"/>
        <w:rPr>
          <w:lang w:val="es-CR" w:eastAsia="es-ES"/>
        </w:rPr>
      </w:pPr>
    </w:p>
    <w:p w:rsidR="00A0195B" w:rsidRDefault="00A0195B" w:rsidP="006B6810">
      <w:pPr>
        <w:pStyle w:val="Sinespaciado"/>
        <w:rPr>
          <w:lang w:val="es-CR" w:eastAsia="es-ES"/>
        </w:rPr>
      </w:pPr>
    </w:p>
    <w:p w:rsidR="00A0195B" w:rsidRPr="008F5244" w:rsidRDefault="00A0195B" w:rsidP="006B6810">
      <w:pPr>
        <w:pStyle w:val="Sinespaciado"/>
        <w:rPr>
          <w:lang w:val="es-CR" w:eastAsia="es-ES"/>
        </w:rPr>
      </w:pPr>
    </w:p>
    <w:p w:rsidR="00954A98" w:rsidRPr="00E117F5" w:rsidRDefault="00E117F5" w:rsidP="00E117F5">
      <w:pPr>
        <w:pStyle w:val="Ttulo1"/>
        <w:jc w:val="center"/>
        <w:rPr>
          <w:rFonts w:ascii="Times New Roman" w:hAnsi="Times New Roman" w:cs="Times New Roman"/>
          <w:b/>
          <w:color w:val="auto"/>
          <w:sz w:val="24"/>
          <w:szCs w:val="24"/>
        </w:rPr>
      </w:pPr>
      <w:bookmarkStart w:id="32" w:name="_Toc23250421"/>
      <w:r>
        <w:rPr>
          <w:rFonts w:ascii="Times New Roman" w:hAnsi="Times New Roman" w:cs="Times New Roman"/>
          <w:b/>
          <w:color w:val="auto"/>
          <w:sz w:val="24"/>
          <w:szCs w:val="24"/>
        </w:rPr>
        <w:lastRenderedPageBreak/>
        <w:t>AN</w:t>
      </w:r>
      <w:bookmarkStart w:id="33" w:name="_GoBack"/>
      <w:bookmarkEnd w:id="33"/>
      <w:r>
        <w:rPr>
          <w:rFonts w:ascii="Times New Roman" w:hAnsi="Times New Roman" w:cs="Times New Roman"/>
          <w:b/>
          <w:color w:val="auto"/>
          <w:sz w:val="24"/>
          <w:szCs w:val="24"/>
        </w:rPr>
        <w:t xml:space="preserve">EXO </w:t>
      </w:r>
      <w:r w:rsidR="009E2DE7" w:rsidRPr="00E117F5">
        <w:rPr>
          <w:rFonts w:ascii="Times New Roman" w:hAnsi="Times New Roman" w:cs="Times New Roman"/>
          <w:b/>
          <w:color w:val="auto"/>
          <w:sz w:val="24"/>
          <w:szCs w:val="24"/>
        </w:rPr>
        <w:t>3</w:t>
      </w:r>
      <w:r w:rsidRPr="00E117F5">
        <w:rPr>
          <w:rFonts w:ascii="Times New Roman" w:hAnsi="Times New Roman" w:cs="Times New Roman"/>
          <w:b/>
          <w:color w:val="auto"/>
          <w:sz w:val="24"/>
          <w:szCs w:val="24"/>
        </w:rPr>
        <w:t xml:space="preserve"> </w:t>
      </w:r>
      <w:r w:rsidR="00954A98" w:rsidRPr="00E117F5">
        <w:rPr>
          <w:rFonts w:ascii="Times New Roman" w:hAnsi="Times New Roman" w:cs="Times New Roman"/>
          <w:b/>
          <w:color w:val="auto"/>
          <w:sz w:val="24"/>
          <w:szCs w:val="24"/>
        </w:rPr>
        <w:t>Hallazgos 2.9 Egresos IV trimestre 2017</w:t>
      </w:r>
      <w:bookmarkEnd w:id="32"/>
    </w:p>
    <w:p w:rsidR="009E2DE7" w:rsidRDefault="009E2DE7" w:rsidP="009E2DE7">
      <w:pPr>
        <w:rPr>
          <w:lang w:val="es-CR" w:eastAsia="es-ES"/>
        </w:rPr>
      </w:pPr>
    </w:p>
    <w:p w:rsidR="009E2DE7" w:rsidRPr="009E2DE7" w:rsidRDefault="009E2DE7" w:rsidP="009E2DE7">
      <w:pPr>
        <w:pStyle w:val="Prrafodelista"/>
        <w:numPr>
          <w:ilvl w:val="0"/>
          <w:numId w:val="34"/>
        </w:numPr>
        <w:spacing w:line="240" w:lineRule="auto"/>
        <w:ind w:left="357" w:hanging="357"/>
        <w:jc w:val="both"/>
        <w:rPr>
          <w:rFonts w:ascii="Times New Roman" w:hAnsi="Times New Roman" w:cs="Times New Roman"/>
          <w:sz w:val="24"/>
          <w:szCs w:val="24"/>
          <w:lang w:eastAsia="es-CR"/>
        </w:rPr>
      </w:pPr>
      <w:r w:rsidRPr="009E2DE7">
        <w:rPr>
          <w:rFonts w:ascii="Times New Roman" w:hAnsi="Times New Roman" w:cs="Times New Roman"/>
          <w:sz w:val="24"/>
          <w:szCs w:val="24"/>
          <w:lang w:eastAsia="es-CR"/>
        </w:rPr>
        <w:t xml:space="preserve">En el informe económico se registró 10 egresos de forma incorrecta. Sobre el particular, el monto de los cheques Nos. 6000, 6002, 6024, 6029, 6047, 6055, 6066, 6071 y 6071 no coinciden con el monto registrado en el informe de la Ley 6746. </w:t>
      </w:r>
    </w:p>
    <w:p w:rsidR="009E2DE7" w:rsidRPr="009E2DE7" w:rsidRDefault="009E2DE7" w:rsidP="009E2DE7">
      <w:pPr>
        <w:pStyle w:val="Prrafodelista"/>
        <w:numPr>
          <w:ilvl w:val="0"/>
          <w:numId w:val="34"/>
        </w:numPr>
        <w:spacing w:line="240" w:lineRule="auto"/>
        <w:ind w:left="357" w:hanging="357"/>
        <w:jc w:val="both"/>
        <w:rPr>
          <w:rFonts w:ascii="Times New Roman" w:hAnsi="Times New Roman" w:cs="Times New Roman"/>
          <w:sz w:val="24"/>
          <w:szCs w:val="24"/>
          <w:lang w:eastAsia="es-CR"/>
        </w:rPr>
      </w:pPr>
      <w:r w:rsidRPr="009E2DE7">
        <w:rPr>
          <w:rFonts w:ascii="Times New Roman" w:hAnsi="Times New Roman" w:cs="Times New Roman"/>
          <w:sz w:val="24"/>
          <w:szCs w:val="24"/>
          <w:lang w:eastAsia="es-CR"/>
        </w:rPr>
        <w:t xml:space="preserve">Se constató que los cheques Nos. 6026, 6034, 6048, 6068, 6070, 6078 y 6080, carecían de su respaldo de pago. </w:t>
      </w:r>
    </w:p>
    <w:p w:rsidR="009E2DE7" w:rsidRPr="009E2DE7" w:rsidRDefault="009E2DE7" w:rsidP="009E2DE7">
      <w:pPr>
        <w:pStyle w:val="Prrafodelista"/>
        <w:numPr>
          <w:ilvl w:val="0"/>
          <w:numId w:val="34"/>
        </w:numPr>
        <w:spacing w:line="240" w:lineRule="auto"/>
        <w:ind w:left="357" w:hanging="357"/>
        <w:jc w:val="both"/>
        <w:rPr>
          <w:rFonts w:ascii="Times New Roman" w:hAnsi="Times New Roman" w:cs="Times New Roman"/>
          <w:sz w:val="24"/>
          <w:szCs w:val="24"/>
          <w:lang w:eastAsia="es-CR"/>
        </w:rPr>
      </w:pPr>
      <w:r w:rsidRPr="009E2DE7">
        <w:rPr>
          <w:rFonts w:ascii="Times New Roman" w:hAnsi="Times New Roman" w:cs="Times New Roman"/>
          <w:sz w:val="24"/>
          <w:szCs w:val="24"/>
          <w:lang w:eastAsia="es-CR"/>
        </w:rPr>
        <w:t>En el informe económico se registraron 31 egresos, los cuales carecían de la copia de la transferencia o cheque de pago.</w:t>
      </w:r>
      <w:r w:rsidR="006409AC">
        <w:rPr>
          <w:rFonts w:ascii="Times New Roman" w:hAnsi="Times New Roman" w:cs="Times New Roman"/>
          <w:sz w:val="24"/>
          <w:szCs w:val="24"/>
          <w:lang w:eastAsia="es-CR"/>
        </w:rPr>
        <w:t xml:space="preserve"> </w:t>
      </w:r>
    </w:p>
    <w:p w:rsidR="009E2DE7" w:rsidRPr="001300D1" w:rsidRDefault="009E2DE7" w:rsidP="001300D1">
      <w:pPr>
        <w:pStyle w:val="Prrafodelista"/>
        <w:numPr>
          <w:ilvl w:val="0"/>
          <w:numId w:val="34"/>
        </w:numPr>
        <w:spacing w:line="240" w:lineRule="auto"/>
        <w:ind w:left="357" w:hanging="357"/>
        <w:jc w:val="both"/>
        <w:rPr>
          <w:rFonts w:ascii="Times New Roman" w:hAnsi="Times New Roman" w:cs="Times New Roman"/>
          <w:sz w:val="24"/>
          <w:szCs w:val="24"/>
          <w:lang w:eastAsia="es-CR"/>
        </w:rPr>
      </w:pPr>
      <w:r w:rsidRPr="009E2DE7">
        <w:rPr>
          <w:rFonts w:ascii="Times New Roman" w:hAnsi="Times New Roman" w:cs="Times New Roman"/>
          <w:sz w:val="24"/>
          <w:szCs w:val="24"/>
          <w:lang w:eastAsia="es-CR"/>
        </w:rPr>
        <w:t>Se emitieron 29 cheques de la Ley 6746, que no se registraron en los informes económicos correspondientes, y tampoco se encuentran registrados en la planilla de pago.</w:t>
      </w:r>
    </w:p>
    <w:p w:rsidR="009E2DE7" w:rsidRPr="00E117F5" w:rsidRDefault="009E2DE7" w:rsidP="00E117F5">
      <w:pPr>
        <w:pStyle w:val="Ttulo1"/>
        <w:jc w:val="center"/>
        <w:rPr>
          <w:rFonts w:ascii="Times New Roman" w:hAnsi="Times New Roman" w:cs="Times New Roman"/>
          <w:b/>
          <w:color w:val="auto"/>
          <w:sz w:val="24"/>
          <w:szCs w:val="24"/>
          <w:lang w:val="es-CR" w:eastAsia="es-ES"/>
        </w:rPr>
      </w:pPr>
      <w:bookmarkStart w:id="34" w:name="_Toc23250422"/>
      <w:r w:rsidRPr="00E117F5">
        <w:rPr>
          <w:rFonts w:ascii="Times New Roman" w:hAnsi="Times New Roman" w:cs="Times New Roman"/>
          <w:b/>
          <w:color w:val="auto"/>
          <w:sz w:val="24"/>
          <w:szCs w:val="24"/>
          <w:lang w:val="es-CR" w:eastAsia="es-ES"/>
        </w:rPr>
        <w:t>ANEXO 4</w:t>
      </w:r>
      <w:r w:rsidR="00E117F5" w:rsidRPr="00E117F5">
        <w:rPr>
          <w:rFonts w:ascii="Times New Roman" w:hAnsi="Times New Roman" w:cs="Times New Roman"/>
          <w:b/>
          <w:color w:val="auto"/>
          <w:sz w:val="24"/>
          <w:szCs w:val="24"/>
          <w:lang w:val="es-CR" w:eastAsia="es-ES"/>
        </w:rPr>
        <w:t xml:space="preserve"> </w:t>
      </w:r>
      <w:r w:rsidRPr="00E117F5">
        <w:rPr>
          <w:rFonts w:ascii="Times New Roman" w:hAnsi="Times New Roman" w:cs="Times New Roman"/>
          <w:b/>
          <w:color w:val="auto"/>
          <w:sz w:val="24"/>
          <w:szCs w:val="24"/>
          <w:lang w:val="es-CR" w:eastAsia="es-ES"/>
        </w:rPr>
        <w:t>Aporte de documentación por parte de la contadora</w:t>
      </w:r>
      <w:bookmarkEnd w:id="34"/>
    </w:p>
    <w:p w:rsidR="009E2DE7" w:rsidRPr="008F5244" w:rsidRDefault="009E2DE7" w:rsidP="006B6810">
      <w:pPr>
        <w:pStyle w:val="Sinespaciado"/>
        <w:rPr>
          <w:lang w:val="es-CR" w:eastAsia="es-ES"/>
        </w:rPr>
      </w:pPr>
    </w:p>
    <w:p w:rsidR="0006308F" w:rsidRDefault="009467DC" w:rsidP="009467DC">
      <w:pPr>
        <w:pStyle w:val="Sinespaciado"/>
        <w:jc w:val="both"/>
        <w:rPr>
          <w:lang w:val="es-CR" w:eastAsia="es-ES"/>
        </w:rPr>
      </w:pPr>
      <w:r>
        <w:rPr>
          <w:lang w:val="es-CR" w:eastAsia="es-ES"/>
        </w:rPr>
        <w:t>En referencia a los hallazgos 2.9 Egresos IV tri</w:t>
      </w:r>
      <w:r w:rsidR="009E2DE7">
        <w:rPr>
          <w:lang w:val="es-CR" w:eastAsia="es-ES"/>
        </w:rPr>
        <w:t>mestre del 2017 que se presentaron</w:t>
      </w:r>
      <w:r>
        <w:rPr>
          <w:lang w:val="es-CR" w:eastAsia="es-ES"/>
        </w:rPr>
        <w:t xml:space="preserve"> en el borrador del II Informe Parcial CTP Piedades Sur, </w:t>
      </w:r>
      <w:r w:rsidR="00CA5346">
        <w:rPr>
          <w:lang w:val="es-CR" w:eastAsia="es-ES"/>
        </w:rPr>
        <w:t xml:space="preserve">posteriormente, </w:t>
      </w:r>
      <w:r>
        <w:rPr>
          <w:lang w:val="es-CR" w:eastAsia="es-ES"/>
        </w:rPr>
        <w:t xml:space="preserve">vía correo electrónico con fecha 25 de octubre del 2019, la Licda. Nancy Campos Badilla, Contadora del CTP-Piedades Sur de San Ramón, </w:t>
      </w:r>
      <w:r w:rsidR="00CA5346">
        <w:rPr>
          <w:lang w:val="es-CR" w:eastAsia="es-ES"/>
        </w:rPr>
        <w:t>aporta</w:t>
      </w:r>
      <w:r>
        <w:rPr>
          <w:lang w:val="es-CR" w:eastAsia="es-ES"/>
        </w:rPr>
        <w:t xml:space="preserve"> una serie de documentación probatoria</w:t>
      </w:r>
      <w:r w:rsidR="0006308F">
        <w:rPr>
          <w:lang w:val="es-CR" w:eastAsia="es-ES"/>
        </w:rPr>
        <w:t>,</w:t>
      </w:r>
      <w:r w:rsidR="00CA5346">
        <w:rPr>
          <w:lang w:val="es-CR" w:eastAsia="es-ES"/>
        </w:rPr>
        <w:t xml:space="preserve"> que en apariencia subsanan los hallazgos encontrados, por lo que esta Dirección procede a realizar la siguiente revisión:</w:t>
      </w:r>
      <w:r w:rsidR="0006308F">
        <w:rPr>
          <w:lang w:val="es-CR" w:eastAsia="es-ES"/>
        </w:rPr>
        <w:t xml:space="preserve"> </w:t>
      </w:r>
    </w:p>
    <w:p w:rsidR="00802328" w:rsidRPr="008F5244" w:rsidRDefault="009467DC" w:rsidP="009467DC">
      <w:pPr>
        <w:pStyle w:val="Sinespaciado"/>
        <w:jc w:val="both"/>
        <w:rPr>
          <w:lang w:val="es-CR" w:eastAsia="es-ES"/>
        </w:rPr>
      </w:pPr>
      <w:r>
        <w:rPr>
          <w:lang w:val="es-CR" w:eastAsia="es-ES"/>
        </w:rPr>
        <w:t xml:space="preserve"> </w:t>
      </w:r>
    </w:p>
    <w:tbl>
      <w:tblPr>
        <w:tblStyle w:val="Tablaconcuadrcula"/>
        <w:tblW w:w="10349" w:type="dxa"/>
        <w:tblInd w:w="-856" w:type="dxa"/>
        <w:tblLayout w:type="fixed"/>
        <w:tblLook w:val="04A0" w:firstRow="1" w:lastRow="0" w:firstColumn="1" w:lastColumn="0" w:noHBand="0" w:noVBand="1"/>
      </w:tblPr>
      <w:tblGrid>
        <w:gridCol w:w="2411"/>
        <w:gridCol w:w="2976"/>
        <w:gridCol w:w="2835"/>
        <w:gridCol w:w="567"/>
        <w:gridCol w:w="567"/>
        <w:gridCol w:w="993"/>
      </w:tblGrid>
      <w:tr w:rsidR="00CA5346" w:rsidRPr="00CA5346" w:rsidTr="001621A5">
        <w:tc>
          <w:tcPr>
            <w:tcW w:w="2411" w:type="dxa"/>
            <w:vMerge w:val="restart"/>
            <w:shd w:val="clear" w:color="auto" w:fill="D9D9D9" w:themeFill="background1" w:themeFillShade="D9"/>
          </w:tcPr>
          <w:p w:rsidR="001621A5" w:rsidRPr="00CA5346" w:rsidRDefault="001621A5" w:rsidP="0006308F">
            <w:pPr>
              <w:pStyle w:val="Sinespaciado"/>
              <w:ind w:left="0"/>
              <w:rPr>
                <w:b/>
                <w:sz w:val="20"/>
                <w:szCs w:val="20"/>
                <w:lang w:val="es-CR" w:eastAsia="es-ES"/>
              </w:rPr>
            </w:pPr>
            <w:r w:rsidRPr="00CA5346">
              <w:rPr>
                <w:b/>
                <w:sz w:val="20"/>
                <w:szCs w:val="20"/>
                <w:lang w:val="es-CR" w:eastAsia="es-ES"/>
              </w:rPr>
              <w:t>Hallazgo</w:t>
            </w:r>
          </w:p>
        </w:tc>
        <w:tc>
          <w:tcPr>
            <w:tcW w:w="2976" w:type="dxa"/>
            <w:vMerge w:val="restart"/>
            <w:shd w:val="clear" w:color="auto" w:fill="D9D9D9" w:themeFill="background1" w:themeFillShade="D9"/>
          </w:tcPr>
          <w:p w:rsidR="001621A5" w:rsidRPr="00CA5346" w:rsidRDefault="001621A5" w:rsidP="0006308F">
            <w:pPr>
              <w:pStyle w:val="Sinespaciado"/>
              <w:ind w:left="0"/>
              <w:rPr>
                <w:b/>
                <w:sz w:val="20"/>
                <w:szCs w:val="20"/>
                <w:lang w:val="es-CR" w:eastAsia="es-ES"/>
              </w:rPr>
            </w:pPr>
            <w:r w:rsidRPr="00CA5346">
              <w:rPr>
                <w:b/>
                <w:sz w:val="20"/>
                <w:szCs w:val="20"/>
                <w:lang w:val="es-CR" w:eastAsia="es-ES"/>
              </w:rPr>
              <w:t>Información Aportada por la Contadora del CTP-Piedades Sur</w:t>
            </w:r>
          </w:p>
        </w:tc>
        <w:tc>
          <w:tcPr>
            <w:tcW w:w="2835" w:type="dxa"/>
            <w:vMerge w:val="restart"/>
            <w:shd w:val="clear" w:color="auto" w:fill="D9D9D9" w:themeFill="background1" w:themeFillShade="D9"/>
          </w:tcPr>
          <w:p w:rsidR="001621A5" w:rsidRPr="00CA5346" w:rsidRDefault="001621A5" w:rsidP="0006308F">
            <w:pPr>
              <w:pStyle w:val="Sinespaciado"/>
              <w:ind w:left="0"/>
              <w:rPr>
                <w:b/>
                <w:sz w:val="20"/>
                <w:szCs w:val="20"/>
                <w:lang w:val="es-CR" w:eastAsia="es-ES"/>
              </w:rPr>
            </w:pPr>
            <w:r w:rsidRPr="00CA5346">
              <w:rPr>
                <w:b/>
                <w:sz w:val="20"/>
                <w:szCs w:val="20"/>
                <w:lang w:val="es-CR" w:eastAsia="es-ES"/>
              </w:rPr>
              <w:t xml:space="preserve">Análisis de la Auditora Encargada de la prueba </w:t>
            </w:r>
          </w:p>
        </w:tc>
        <w:tc>
          <w:tcPr>
            <w:tcW w:w="2127" w:type="dxa"/>
            <w:gridSpan w:val="3"/>
            <w:shd w:val="clear" w:color="auto" w:fill="D9D9D9" w:themeFill="background1" w:themeFillShade="D9"/>
          </w:tcPr>
          <w:p w:rsidR="001621A5" w:rsidRPr="00CA5346" w:rsidRDefault="001621A5" w:rsidP="001621A5">
            <w:pPr>
              <w:pStyle w:val="Sinespaciado"/>
              <w:ind w:left="0"/>
              <w:jc w:val="center"/>
              <w:rPr>
                <w:b/>
                <w:sz w:val="20"/>
                <w:szCs w:val="20"/>
                <w:lang w:val="es-CR" w:eastAsia="es-ES"/>
              </w:rPr>
            </w:pPr>
            <w:r w:rsidRPr="00CA5346">
              <w:rPr>
                <w:b/>
                <w:sz w:val="20"/>
                <w:szCs w:val="20"/>
                <w:lang w:val="es-CR" w:eastAsia="es-ES"/>
              </w:rPr>
              <w:t>Se recibe conforme</w:t>
            </w:r>
          </w:p>
        </w:tc>
      </w:tr>
      <w:tr w:rsidR="001621A5" w:rsidRPr="00CA5346" w:rsidTr="001621A5">
        <w:tc>
          <w:tcPr>
            <w:tcW w:w="2411" w:type="dxa"/>
            <w:vMerge/>
            <w:shd w:val="clear" w:color="auto" w:fill="D9D9D9" w:themeFill="background1" w:themeFillShade="D9"/>
          </w:tcPr>
          <w:p w:rsidR="001621A5" w:rsidRPr="00CA5346" w:rsidRDefault="001621A5" w:rsidP="0006308F">
            <w:pPr>
              <w:pStyle w:val="Sinespaciado"/>
              <w:ind w:left="0"/>
              <w:rPr>
                <w:b/>
                <w:sz w:val="20"/>
                <w:szCs w:val="20"/>
                <w:lang w:val="es-CR" w:eastAsia="es-ES"/>
              </w:rPr>
            </w:pPr>
          </w:p>
        </w:tc>
        <w:tc>
          <w:tcPr>
            <w:tcW w:w="2976" w:type="dxa"/>
            <w:vMerge/>
            <w:shd w:val="clear" w:color="auto" w:fill="D9D9D9" w:themeFill="background1" w:themeFillShade="D9"/>
          </w:tcPr>
          <w:p w:rsidR="001621A5" w:rsidRPr="00CA5346" w:rsidRDefault="001621A5" w:rsidP="0006308F">
            <w:pPr>
              <w:pStyle w:val="Sinespaciado"/>
              <w:ind w:left="0"/>
              <w:rPr>
                <w:b/>
                <w:sz w:val="20"/>
                <w:szCs w:val="20"/>
                <w:lang w:val="es-CR" w:eastAsia="es-ES"/>
              </w:rPr>
            </w:pPr>
          </w:p>
        </w:tc>
        <w:tc>
          <w:tcPr>
            <w:tcW w:w="2835" w:type="dxa"/>
            <w:vMerge/>
            <w:shd w:val="clear" w:color="auto" w:fill="D9D9D9" w:themeFill="background1" w:themeFillShade="D9"/>
          </w:tcPr>
          <w:p w:rsidR="001621A5" w:rsidRPr="00CA5346" w:rsidRDefault="001621A5" w:rsidP="0006308F">
            <w:pPr>
              <w:pStyle w:val="Sinespaciado"/>
              <w:ind w:left="0"/>
              <w:rPr>
                <w:b/>
                <w:sz w:val="20"/>
                <w:szCs w:val="20"/>
                <w:lang w:val="es-CR" w:eastAsia="es-ES"/>
              </w:rPr>
            </w:pPr>
          </w:p>
        </w:tc>
        <w:tc>
          <w:tcPr>
            <w:tcW w:w="567" w:type="dxa"/>
            <w:shd w:val="clear" w:color="auto" w:fill="D9D9D9" w:themeFill="background1" w:themeFillShade="D9"/>
          </w:tcPr>
          <w:p w:rsidR="001621A5" w:rsidRPr="00CA5346" w:rsidRDefault="001621A5" w:rsidP="0006308F">
            <w:pPr>
              <w:pStyle w:val="Sinespaciado"/>
              <w:ind w:left="0"/>
              <w:rPr>
                <w:b/>
                <w:sz w:val="20"/>
                <w:szCs w:val="20"/>
                <w:lang w:val="es-CR" w:eastAsia="es-ES"/>
              </w:rPr>
            </w:pPr>
            <w:r w:rsidRPr="00CA5346">
              <w:rPr>
                <w:b/>
                <w:sz w:val="20"/>
                <w:szCs w:val="20"/>
                <w:lang w:val="es-CR" w:eastAsia="es-ES"/>
              </w:rPr>
              <w:t>SI</w:t>
            </w:r>
          </w:p>
        </w:tc>
        <w:tc>
          <w:tcPr>
            <w:tcW w:w="567" w:type="dxa"/>
            <w:shd w:val="clear" w:color="auto" w:fill="D9D9D9" w:themeFill="background1" w:themeFillShade="D9"/>
          </w:tcPr>
          <w:p w:rsidR="001621A5" w:rsidRPr="00CA5346" w:rsidRDefault="001621A5" w:rsidP="0006308F">
            <w:pPr>
              <w:pStyle w:val="Sinespaciado"/>
              <w:ind w:left="0"/>
              <w:rPr>
                <w:b/>
                <w:sz w:val="20"/>
                <w:szCs w:val="20"/>
                <w:lang w:val="es-CR" w:eastAsia="es-ES"/>
              </w:rPr>
            </w:pPr>
            <w:r w:rsidRPr="00CA5346">
              <w:rPr>
                <w:b/>
                <w:sz w:val="20"/>
                <w:szCs w:val="20"/>
                <w:lang w:val="es-CR" w:eastAsia="es-ES"/>
              </w:rPr>
              <w:t>NO</w:t>
            </w:r>
          </w:p>
        </w:tc>
        <w:tc>
          <w:tcPr>
            <w:tcW w:w="993" w:type="dxa"/>
            <w:shd w:val="clear" w:color="auto" w:fill="D9D9D9" w:themeFill="background1" w:themeFillShade="D9"/>
          </w:tcPr>
          <w:p w:rsidR="001621A5" w:rsidRPr="00CA5346" w:rsidRDefault="001621A5" w:rsidP="001621A5">
            <w:pPr>
              <w:pStyle w:val="Sinespaciado"/>
              <w:ind w:left="0"/>
              <w:rPr>
                <w:b/>
                <w:sz w:val="20"/>
                <w:szCs w:val="20"/>
                <w:lang w:val="es-CR" w:eastAsia="es-ES"/>
              </w:rPr>
            </w:pPr>
            <w:r w:rsidRPr="00CA5346">
              <w:rPr>
                <w:b/>
                <w:sz w:val="20"/>
                <w:szCs w:val="20"/>
                <w:lang w:val="es-CR" w:eastAsia="es-ES"/>
              </w:rPr>
              <w:t>Parcialmente</w:t>
            </w:r>
          </w:p>
        </w:tc>
      </w:tr>
      <w:tr w:rsidR="001621A5" w:rsidRPr="00CA5346" w:rsidTr="001621A5">
        <w:tc>
          <w:tcPr>
            <w:tcW w:w="2411" w:type="dxa"/>
          </w:tcPr>
          <w:p w:rsidR="001621A5" w:rsidRPr="00954A98" w:rsidRDefault="001621A5" w:rsidP="000F7937">
            <w:pPr>
              <w:ind w:left="0"/>
              <w:rPr>
                <w:i/>
                <w:sz w:val="20"/>
                <w:szCs w:val="20"/>
                <w:lang w:eastAsia="en-US"/>
              </w:rPr>
            </w:pPr>
            <w:r w:rsidRPr="00954A98">
              <w:rPr>
                <w:i/>
                <w:sz w:val="20"/>
                <w:szCs w:val="20"/>
              </w:rPr>
              <w:t>1. En el informe económico se registró 9 egresos de forma incorrecta. Sobre el particular, el monto de los cheques Nos. 6000, 6002, 6024, 6029, 6047, 6055, 6065, 6066, 6071 y 6073 no coinciden con el monto registrado en el informe de la Ley 6746.</w:t>
            </w:r>
          </w:p>
          <w:p w:rsidR="001621A5" w:rsidRPr="00CA5346" w:rsidRDefault="001621A5" w:rsidP="000F7937">
            <w:pPr>
              <w:rPr>
                <w:color w:val="1F497D"/>
                <w:sz w:val="20"/>
                <w:szCs w:val="20"/>
                <w:lang w:eastAsia="en-US"/>
              </w:rPr>
            </w:pPr>
          </w:p>
          <w:p w:rsidR="001621A5" w:rsidRPr="00CA5346" w:rsidRDefault="001621A5" w:rsidP="0006308F">
            <w:pPr>
              <w:pStyle w:val="Sinespaciado"/>
              <w:ind w:left="0"/>
              <w:rPr>
                <w:sz w:val="20"/>
                <w:szCs w:val="20"/>
                <w:lang w:val="es-CR" w:eastAsia="es-ES"/>
              </w:rPr>
            </w:pPr>
          </w:p>
        </w:tc>
        <w:tc>
          <w:tcPr>
            <w:tcW w:w="2976" w:type="dxa"/>
          </w:tcPr>
          <w:p w:rsidR="001621A5" w:rsidRPr="00CA5346" w:rsidRDefault="00CA5346" w:rsidP="0006308F">
            <w:pPr>
              <w:pStyle w:val="Sinespaciado"/>
              <w:ind w:left="0"/>
              <w:rPr>
                <w:sz w:val="20"/>
                <w:szCs w:val="20"/>
                <w:lang w:val="es-CR" w:eastAsia="es-ES"/>
              </w:rPr>
            </w:pPr>
            <w:r w:rsidRPr="00CA5346">
              <w:rPr>
                <w:sz w:val="20"/>
                <w:szCs w:val="20"/>
                <w:lang w:val="es-CR" w:eastAsia="es-ES"/>
              </w:rPr>
              <w:t xml:space="preserve">Se aporta el Informe trimestral Consolidado del CTP Piedades Sur de San Ramón. </w:t>
            </w:r>
          </w:p>
        </w:tc>
        <w:tc>
          <w:tcPr>
            <w:tcW w:w="2835" w:type="dxa"/>
          </w:tcPr>
          <w:p w:rsidR="001621A5" w:rsidRPr="00954A98" w:rsidRDefault="00CA5346" w:rsidP="0006308F">
            <w:pPr>
              <w:pStyle w:val="Sinespaciado"/>
              <w:ind w:left="0"/>
              <w:rPr>
                <w:i/>
                <w:sz w:val="20"/>
                <w:szCs w:val="20"/>
                <w:lang w:val="es-CR" w:eastAsia="es-ES"/>
              </w:rPr>
            </w:pPr>
            <w:r w:rsidRPr="00954A98">
              <w:rPr>
                <w:bCs/>
                <w:i/>
                <w:color w:val="000000"/>
                <w:sz w:val="20"/>
                <w:szCs w:val="20"/>
              </w:rPr>
              <w:t>“Tal y como lo explico la Contadora del centro educativo el día de la exposición de los hallazgos, los montos del punto 1, no coinciden con los montos registrados en el Informe de la Ley 6746, porque, estos cheques se cancelaron de fuente de financiamiento diferente y dicho dato se encuentra registrado en el Informe Trimestral Consolidado, información que no teníamos al momento de la revisión de esta prueba”.</w:t>
            </w:r>
          </w:p>
        </w:tc>
        <w:tc>
          <w:tcPr>
            <w:tcW w:w="567" w:type="dxa"/>
          </w:tcPr>
          <w:p w:rsidR="001621A5" w:rsidRPr="00CA5346" w:rsidRDefault="00954A98" w:rsidP="0006308F">
            <w:pPr>
              <w:pStyle w:val="Sinespaciado"/>
              <w:ind w:left="0"/>
              <w:rPr>
                <w:sz w:val="20"/>
                <w:szCs w:val="20"/>
                <w:lang w:val="es-CR" w:eastAsia="es-ES"/>
              </w:rPr>
            </w:pPr>
            <w:r w:rsidRPr="00954A98">
              <w:rPr>
                <w:color w:val="FF0000"/>
                <w:sz w:val="20"/>
                <w:szCs w:val="20"/>
                <w:lang w:val="es-CR" w:eastAsia="es-ES"/>
              </w:rPr>
              <w:t>√</w:t>
            </w:r>
          </w:p>
        </w:tc>
        <w:tc>
          <w:tcPr>
            <w:tcW w:w="567" w:type="dxa"/>
          </w:tcPr>
          <w:p w:rsidR="001621A5" w:rsidRPr="00CA5346" w:rsidRDefault="001621A5" w:rsidP="0006308F">
            <w:pPr>
              <w:pStyle w:val="Sinespaciado"/>
              <w:ind w:left="0"/>
              <w:rPr>
                <w:sz w:val="20"/>
                <w:szCs w:val="20"/>
                <w:lang w:val="es-CR" w:eastAsia="es-ES"/>
              </w:rPr>
            </w:pPr>
          </w:p>
        </w:tc>
        <w:tc>
          <w:tcPr>
            <w:tcW w:w="993" w:type="dxa"/>
          </w:tcPr>
          <w:p w:rsidR="001621A5" w:rsidRPr="00CA5346" w:rsidRDefault="001621A5" w:rsidP="0006308F">
            <w:pPr>
              <w:pStyle w:val="Sinespaciado"/>
              <w:rPr>
                <w:sz w:val="20"/>
                <w:szCs w:val="20"/>
                <w:lang w:val="es-CR" w:eastAsia="es-ES"/>
              </w:rPr>
            </w:pPr>
          </w:p>
        </w:tc>
      </w:tr>
      <w:tr w:rsidR="001621A5" w:rsidRPr="00CA5346" w:rsidTr="001621A5">
        <w:tc>
          <w:tcPr>
            <w:tcW w:w="2411" w:type="dxa"/>
          </w:tcPr>
          <w:p w:rsidR="001621A5" w:rsidRPr="00954A98" w:rsidRDefault="001621A5" w:rsidP="000F7937">
            <w:pPr>
              <w:ind w:left="0"/>
              <w:rPr>
                <w:i/>
                <w:sz w:val="20"/>
                <w:szCs w:val="20"/>
                <w:lang w:eastAsia="es-CR"/>
              </w:rPr>
            </w:pPr>
            <w:r w:rsidRPr="00954A98">
              <w:rPr>
                <w:i/>
                <w:sz w:val="20"/>
                <w:szCs w:val="20"/>
                <w:lang w:eastAsia="es-CR"/>
              </w:rPr>
              <w:t xml:space="preserve">2. Se constató que los cheques Nos. 6026, 6034, 6048, 6068, 6070, 6078 y 6080, carecían de su respaldo de pago. </w:t>
            </w:r>
          </w:p>
          <w:p w:rsidR="001621A5" w:rsidRPr="00CA5346" w:rsidRDefault="001621A5" w:rsidP="0006308F">
            <w:pPr>
              <w:pStyle w:val="Sinespaciado"/>
              <w:ind w:left="0"/>
              <w:rPr>
                <w:sz w:val="20"/>
                <w:szCs w:val="20"/>
                <w:lang w:val="es-CR" w:eastAsia="es-ES"/>
              </w:rPr>
            </w:pPr>
          </w:p>
        </w:tc>
        <w:tc>
          <w:tcPr>
            <w:tcW w:w="2976" w:type="dxa"/>
          </w:tcPr>
          <w:p w:rsidR="001621A5" w:rsidRDefault="00954A98" w:rsidP="0006308F">
            <w:pPr>
              <w:pStyle w:val="Sinespaciado"/>
              <w:ind w:left="0"/>
              <w:rPr>
                <w:sz w:val="20"/>
                <w:szCs w:val="20"/>
                <w:lang w:val="es-CR" w:eastAsia="es-ES"/>
              </w:rPr>
            </w:pPr>
            <w:r>
              <w:rPr>
                <w:sz w:val="20"/>
                <w:szCs w:val="20"/>
                <w:lang w:val="es-CR" w:eastAsia="es-ES"/>
              </w:rPr>
              <w:t xml:space="preserve">Se aporta respaldo de los diferentes egresos: </w:t>
            </w:r>
          </w:p>
          <w:p w:rsidR="00954A98" w:rsidRDefault="00954A98" w:rsidP="0006308F">
            <w:pPr>
              <w:pStyle w:val="Sinespaciado"/>
              <w:ind w:left="0"/>
              <w:rPr>
                <w:sz w:val="20"/>
                <w:szCs w:val="20"/>
                <w:lang w:val="es-CR" w:eastAsia="es-ES"/>
              </w:rPr>
            </w:pPr>
          </w:p>
          <w:p w:rsidR="00954A98" w:rsidRDefault="00954A98" w:rsidP="0006308F">
            <w:pPr>
              <w:pStyle w:val="Sinespaciado"/>
              <w:ind w:left="0"/>
              <w:rPr>
                <w:sz w:val="20"/>
                <w:szCs w:val="20"/>
                <w:lang w:val="es-CR" w:eastAsia="es-ES"/>
              </w:rPr>
            </w:pPr>
            <w:r>
              <w:rPr>
                <w:sz w:val="20"/>
                <w:szCs w:val="20"/>
                <w:lang w:val="es-CR" w:eastAsia="es-ES"/>
              </w:rPr>
              <w:t xml:space="preserve">-Cheque </w:t>
            </w:r>
            <w:r w:rsidR="00F34CC2">
              <w:rPr>
                <w:sz w:val="20"/>
                <w:szCs w:val="20"/>
                <w:lang w:val="es-CR" w:eastAsia="es-ES"/>
              </w:rPr>
              <w:t xml:space="preserve">No. </w:t>
            </w:r>
            <w:r>
              <w:rPr>
                <w:sz w:val="20"/>
                <w:szCs w:val="20"/>
                <w:lang w:val="es-CR" w:eastAsia="es-ES"/>
              </w:rPr>
              <w:t>6026: Comprobante No.1104103879</w:t>
            </w:r>
          </w:p>
          <w:p w:rsidR="00954A98" w:rsidRDefault="00954A98" w:rsidP="0006308F">
            <w:pPr>
              <w:pStyle w:val="Sinespaciado"/>
              <w:ind w:left="0"/>
              <w:rPr>
                <w:sz w:val="20"/>
                <w:szCs w:val="20"/>
                <w:lang w:val="es-CR" w:eastAsia="es-ES"/>
              </w:rPr>
            </w:pPr>
            <w:r>
              <w:rPr>
                <w:sz w:val="20"/>
                <w:szCs w:val="20"/>
                <w:lang w:val="es-CR" w:eastAsia="es-ES"/>
              </w:rPr>
              <w:t xml:space="preserve">-Cheque </w:t>
            </w:r>
            <w:r w:rsidR="00F34CC2">
              <w:rPr>
                <w:sz w:val="20"/>
                <w:szCs w:val="20"/>
                <w:lang w:val="es-CR" w:eastAsia="es-ES"/>
              </w:rPr>
              <w:t xml:space="preserve">No. </w:t>
            </w:r>
            <w:r>
              <w:rPr>
                <w:sz w:val="20"/>
                <w:szCs w:val="20"/>
                <w:lang w:val="es-CR" w:eastAsia="es-ES"/>
              </w:rPr>
              <w:t>6034: Comprobante No. 02732276.</w:t>
            </w:r>
          </w:p>
          <w:p w:rsidR="00954A98" w:rsidRDefault="00954A98" w:rsidP="0006308F">
            <w:pPr>
              <w:pStyle w:val="Sinespaciado"/>
              <w:ind w:left="0"/>
              <w:rPr>
                <w:sz w:val="20"/>
                <w:szCs w:val="20"/>
                <w:lang w:val="es-CR" w:eastAsia="es-ES"/>
              </w:rPr>
            </w:pPr>
            <w:r>
              <w:rPr>
                <w:sz w:val="20"/>
                <w:szCs w:val="20"/>
                <w:lang w:val="es-CR" w:eastAsia="es-ES"/>
              </w:rPr>
              <w:t xml:space="preserve">-Cheque </w:t>
            </w:r>
            <w:r w:rsidR="00F34CC2">
              <w:rPr>
                <w:sz w:val="20"/>
                <w:szCs w:val="20"/>
                <w:lang w:val="es-CR" w:eastAsia="es-ES"/>
              </w:rPr>
              <w:t xml:space="preserve">No. </w:t>
            </w:r>
            <w:r>
              <w:rPr>
                <w:sz w:val="20"/>
                <w:szCs w:val="20"/>
                <w:lang w:val="es-CR" w:eastAsia="es-ES"/>
              </w:rPr>
              <w:t>6048: Comprobante No. 02011787.</w:t>
            </w:r>
          </w:p>
          <w:p w:rsidR="00954A98" w:rsidRDefault="00954A98" w:rsidP="0006308F">
            <w:pPr>
              <w:pStyle w:val="Sinespaciado"/>
              <w:ind w:left="0"/>
              <w:rPr>
                <w:sz w:val="20"/>
                <w:szCs w:val="20"/>
                <w:lang w:val="es-CR" w:eastAsia="es-ES"/>
              </w:rPr>
            </w:pPr>
            <w:r>
              <w:rPr>
                <w:sz w:val="20"/>
                <w:szCs w:val="20"/>
                <w:lang w:val="es-CR" w:eastAsia="es-ES"/>
              </w:rPr>
              <w:t xml:space="preserve">-Cheque </w:t>
            </w:r>
            <w:r w:rsidR="00F34CC2">
              <w:rPr>
                <w:sz w:val="20"/>
                <w:szCs w:val="20"/>
                <w:lang w:val="es-CR" w:eastAsia="es-ES"/>
              </w:rPr>
              <w:t xml:space="preserve">No. </w:t>
            </w:r>
            <w:r>
              <w:rPr>
                <w:sz w:val="20"/>
                <w:szCs w:val="20"/>
                <w:lang w:val="es-CR" w:eastAsia="es-ES"/>
              </w:rPr>
              <w:t>6068: Comprobante No. 02740175.</w:t>
            </w:r>
          </w:p>
          <w:p w:rsidR="00F34CC2" w:rsidRDefault="00F34CC2" w:rsidP="0006308F">
            <w:pPr>
              <w:pStyle w:val="Sinespaciado"/>
              <w:ind w:left="0"/>
              <w:rPr>
                <w:sz w:val="20"/>
                <w:szCs w:val="20"/>
                <w:lang w:val="es-CR" w:eastAsia="es-ES"/>
              </w:rPr>
            </w:pPr>
            <w:r>
              <w:rPr>
                <w:sz w:val="20"/>
                <w:szCs w:val="20"/>
                <w:lang w:val="es-CR" w:eastAsia="es-ES"/>
              </w:rPr>
              <w:t>-Cheque No. 6070: Comprobante No. 02740173.</w:t>
            </w:r>
          </w:p>
          <w:p w:rsidR="00F34CC2" w:rsidRDefault="00F34CC2" w:rsidP="0006308F">
            <w:pPr>
              <w:pStyle w:val="Sinespaciado"/>
              <w:ind w:left="0"/>
              <w:rPr>
                <w:sz w:val="20"/>
                <w:szCs w:val="20"/>
                <w:lang w:val="es-CR" w:eastAsia="es-ES"/>
              </w:rPr>
            </w:pPr>
            <w:r>
              <w:rPr>
                <w:sz w:val="20"/>
                <w:szCs w:val="20"/>
                <w:lang w:val="es-CR" w:eastAsia="es-ES"/>
              </w:rPr>
              <w:t>-Cheque No. 6078: Comprobante No. 02014461</w:t>
            </w:r>
          </w:p>
          <w:p w:rsidR="00F34CC2" w:rsidRDefault="00F34CC2" w:rsidP="0006308F">
            <w:pPr>
              <w:pStyle w:val="Sinespaciado"/>
              <w:ind w:left="0"/>
              <w:rPr>
                <w:sz w:val="20"/>
                <w:szCs w:val="20"/>
                <w:lang w:val="es-CR" w:eastAsia="es-ES"/>
              </w:rPr>
            </w:pPr>
            <w:r>
              <w:rPr>
                <w:sz w:val="20"/>
                <w:szCs w:val="20"/>
                <w:lang w:val="es-CR" w:eastAsia="es-ES"/>
              </w:rPr>
              <w:lastRenderedPageBreak/>
              <w:t xml:space="preserve">-Cheque No. 6080: Comprobante No. </w:t>
            </w:r>
            <w:r w:rsidR="00AC3DAA">
              <w:rPr>
                <w:sz w:val="20"/>
                <w:szCs w:val="20"/>
                <w:lang w:val="es-CR" w:eastAsia="es-ES"/>
              </w:rPr>
              <w:t>02742203</w:t>
            </w:r>
          </w:p>
          <w:p w:rsidR="00F34CC2" w:rsidRDefault="00F34CC2" w:rsidP="0006308F">
            <w:pPr>
              <w:pStyle w:val="Sinespaciado"/>
              <w:ind w:left="0"/>
              <w:rPr>
                <w:sz w:val="20"/>
                <w:szCs w:val="20"/>
                <w:lang w:val="es-CR" w:eastAsia="es-ES"/>
              </w:rPr>
            </w:pPr>
          </w:p>
          <w:p w:rsidR="00954A98" w:rsidRDefault="00954A98" w:rsidP="0006308F">
            <w:pPr>
              <w:pStyle w:val="Sinespaciado"/>
              <w:ind w:left="0"/>
              <w:rPr>
                <w:sz w:val="20"/>
                <w:szCs w:val="20"/>
                <w:lang w:val="es-CR" w:eastAsia="es-ES"/>
              </w:rPr>
            </w:pPr>
          </w:p>
          <w:p w:rsidR="00954A98" w:rsidRPr="00CA5346" w:rsidRDefault="00954A98" w:rsidP="0006308F">
            <w:pPr>
              <w:pStyle w:val="Sinespaciado"/>
              <w:ind w:left="0"/>
              <w:rPr>
                <w:sz w:val="20"/>
                <w:szCs w:val="20"/>
                <w:lang w:val="es-CR" w:eastAsia="es-ES"/>
              </w:rPr>
            </w:pPr>
          </w:p>
        </w:tc>
        <w:tc>
          <w:tcPr>
            <w:tcW w:w="2835" w:type="dxa"/>
          </w:tcPr>
          <w:p w:rsidR="001621A5" w:rsidRPr="00AC3DAA" w:rsidRDefault="00954A98" w:rsidP="00954A98">
            <w:pPr>
              <w:ind w:left="0"/>
              <w:rPr>
                <w:i/>
                <w:sz w:val="20"/>
                <w:szCs w:val="20"/>
                <w:lang w:val="es-CR" w:eastAsia="es-ES"/>
              </w:rPr>
            </w:pPr>
            <w:r w:rsidRPr="00AC3DAA">
              <w:rPr>
                <w:i/>
                <w:sz w:val="20"/>
                <w:szCs w:val="20"/>
              </w:rPr>
              <w:lastRenderedPageBreak/>
              <w:t>“En la información suministrada por la Contadora, se confirman los respectivos respaldo de estos 7 cheques”</w:t>
            </w:r>
          </w:p>
        </w:tc>
        <w:tc>
          <w:tcPr>
            <w:tcW w:w="567" w:type="dxa"/>
          </w:tcPr>
          <w:p w:rsidR="001621A5" w:rsidRPr="00CA5346" w:rsidRDefault="00AC3DAA" w:rsidP="0006308F">
            <w:pPr>
              <w:pStyle w:val="Sinespaciado"/>
              <w:ind w:left="0"/>
              <w:rPr>
                <w:sz w:val="20"/>
                <w:szCs w:val="20"/>
                <w:lang w:val="es-CR" w:eastAsia="es-ES"/>
              </w:rPr>
            </w:pPr>
            <w:r w:rsidRPr="00954A98">
              <w:rPr>
                <w:color w:val="FF0000"/>
                <w:sz w:val="20"/>
                <w:szCs w:val="20"/>
                <w:lang w:val="es-CR" w:eastAsia="es-ES"/>
              </w:rPr>
              <w:t>√</w:t>
            </w:r>
          </w:p>
        </w:tc>
        <w:tc>
          <w:tcPr>
            <w:tcW w:w="567" w:type="dxa"/>
          </w:tcPr>
          <w:p w:rsidR="001621A5" w:rsidRPr="00CA5346" w:rsidRDefault="001621A5" w:rsidP="0006308F">
            <w:pPr>
              <w:pStyle w:val="Sinespaciado"/>
              <w:ind w:left="0"/>
              <w:rPr>
                <w:sz w:val="20"/>
                <w:szCs w:val="20"/>
                <w:lang w:val="es-CR" w:eastAsia="es-ES"/>
              </w:rPr>
            </w:pPr>
          </w:p>
        </w:tc>
        <w:tc>
          <w:tcPr>
            <w:tcW w:w="993" w:type="dxa"/>
          </w:tcPr>
          <w:p w:rsidR="001621A5" w:rsidRPr="00CA5346" w:rsidRDefault="001621A5" w:rsidP="0006308F">
            <w:pPr>
              <w:pStyle w:val="Sinespaciado"/>
              <w:rPr>
                <w:sz w:val="20"/>
                <w:szCs w:val="20"/>
                <w:lang w:val="es-CR" w:eastAsia="es-ES"/>
              </w:rPr>
            </w:pPr>
          </w:p>
        </w:tc>
      </w:tr>
      <w:tr w:rsidR="001621A5" w:rsidRPr="00CA5346" w:rsidTr="001621A5">
        <w:tc>
          <w:tcPr>
            <w:tcW w:w="2411" w:type="dxa"/>
          </w:tcPr>
          <w:p w:rsidR="001621A5" w:rsidRPr="00AC3DAA" w:rsidRDefault="001621A5" w:rsidP="000F7937">
            <w:pPr>
              <w:ind w:left="0"/>
              <w:rPr>
                <w:i/>
                <w:sz w:val="20"/>
                <w:szCs w:val="20"/>
                <w:lang w:eastAsia="es-CR"/>
              </w:rPr>
            </w:pPr>
            <w:r w:rsidRPr="00AC3DAA">
              <w:rPr>
                <w:i/>
                <w:sz w:val="20"/>
                <w:szCs w:val="20"/>
                <w:lang w:eastAsia="es-CR"/>
              </w:rPr>
              <w:t>3. En el informe económico se registraron 31 egresos, los cuales carecían de la copia de la transferencia o cheque de pago.</w:t>
            </w:r>
            <w:r w:rsidR="006409AC">
              <w:rPr>
                <w:i/>
                <w:sz w:val="20"/>
                <w:szCs w:val="20"/>
                <w:lang w:eastAsia="es-CR"/>
              </w:rPr>
              <w:t xml:space="preserve"> </w:t>
            </w:r>
          </w:p>
          <w:p w:rsidR="001621A5" w:rsidRPr="00CA5346" w:rsidRDefault="001621A5" w:rsidP="0006308F">
            <w:pPr>
              <w:pStyle w:val="Sinespaciado"/>
              <w:ind w:left="0"/>
              <w:rPr>
                <w:sz w:val="20"/>
                <w:szCs w:val="20"/>
                <w:lang w:val="es-CR" w:eastAsia="es-ES"/>
              </w:rPr>
            </w:pPr>
          </w:p>
        </w:tc>
        <w:tc>
          <w:tcPr>
            <w:tcW w:w="2976" w:type="dxa"/>
          </w:tcPr>
          <w:p w:rsidR="001621A5" w:rsidRPr="00CA5346" w:rsidRDefault="00AC3DAA" w:rsidP="0006308F">
            <w:pPr>
              <w:pStyle w:val="Sinespaciado"/>
              <w:ind w:left="0"/>
              <w:rPr>
                <w:sz w:val="20"/>
                <w:szCs w:val="20"/>
                <w:lang w:val="es-CR" w:eastAsia="es-ES"/>
              </w:rPr>
            </w:pPr>
            <w:r>
              <w:rPr>
                <w:sz w:val="20"/>
                <w:szCs w:val="20"/>
                <w:lang w:val="es-CR" w:eastAsia="es-ES"/>
              </w:rPr>
              <w:t xml:space="preserve">Se adjuntan estados de cuenta de octubre, noviembre y diciembre del año 2017. </w:t>
            </w:r>
          </w:p>
        </w:tc>
        <w:tc>
          <w:tcPr>
            <w:tcW w:w="2835" w:type="dxa"/>
          </w:tcPr>
          <w:p w:rsidR="001621A5" w:rsidRPr="00AC3DAA" w:rsidRDefault="00AC3DAA" w:rsidP="00AC3DAA">
            <w:pPr>
              <w:ind w:left="0"/>
              <w:rPr>
                <w:i/>
                <w:color w:val="000000"/>
                <w:sz w:val="20"/>
                <w:szCs w:val="20"/>
                <w:lang w:eastAsia="es-CR"/>
              </w:rPr>
            </w:pPr>
            <w:r w:rsidRPr="00AC3DAA">
              <w:rPr>
                <w:i/>
                <w:color w:val="000000"/>
                <w:sz w:val="20"/>
                <w:szCs w:val="20"/>
              </w:rPr>
              <w:t xml:space="preserve">“De acuerdo con la respuesta indicada por la Licda. Nancy Campos Badilla-Contadora del CTP Piedades Sur, estos 31 cheques a los que hace referencia el citado hallazgo, corresponden al pago de telefonía y electricidad, entre otros, por lo que estos pagos se debitan automáticamente de la cuenta de la Junta, por lo tanto no se cuenta con copias de transferencias o cheques emitidos. </w:t>
            </w:r>
            <w:r w:rsidRPr="00AC3DAA">
              <w:rPr>
                <w:i/>
                <w:sz w:val="20"/>
                <w:szCs w:val="20"/>
              </w:rPr>
              <w:t>Por otro lado, es importante señalar que una vez revisados los estados de cuenta se pudo confirmar que el pago se realizó de forma correcta, donde se puede evidenciar el débito”.</w:t>
            </w:r>
          </w:p>
        </w:tc>
        <w:tc>
          <w:tcPr>
            <w:tcW w:w="567" w:type="dxa"/>
          </w:tcPr>
          <w:p w:rsidR="001621A5" w:rsidRPr="00CA5346" w:rsidRDefault="00AC3DAA" w:rsidP="0006308F">
            <w:pPr>
              <w:pStyle w:val="Sinespaciado"/>
              <w:ind w:left="0"/>
              <w:rPr>
                <w:sz w:val="20"/>
                <w:szCs w:val="20"/>
                <w:lang w:val="es-CR" w:eastAsia="es-ES"/>
              </w:rPr>
            </w:pPr>
            <w:r w:rsidRPr="00954A98">
              <w:rPr>
                <w:color w:val="FF0000"/>
                <w:sz w:val="20"/>
                <w:szCs w:val="20"/>
                <w:lang w:val="es-CR" w:eastAsia="es-ES"/>
              </w:rPr>
              <w:t>√</w:t>
            </w:r>
          </w:p>
        </w:tc>
        <w:tc>
          <w:tcPr>
            <w:tcW w:w="567" w:type="dxa"/>
          </w:tcPr>
          <w:p w:rsidR="001621A5" w:rsidRPr="00CA5346" w:rsidRDefault="001621A5" w:rsidP="0006308F">
            <w:pPr>
              <w:pStyle w:val="Sinespaciado"/>
              <w:ind w:left="0"/>
              <w:rPr>
                <w:sz w:val="20"/>
                <w:szCs w:val="20"/>
                <w:lang w:val="es-CR" w:eastAsia="es-ES"/>
              </w:rPr>
            </w:pPr>
          </w:p>
        </w:tc>
        <w:tc>
          <w:tcPr>
            <w:tcW w:w="993" w:type="dxa"/>
          </w:tcPr>
          <w:p w:rsidR="001621A5" w:rsidRPr="00CA5346" w:rsidRDefault="001621A5" w:rsidP="0006308F">
            <w:pPr>
              <w:pStyle w:val="Sinespaciado"/>
              <w:rPr>
                <w:sz w:val="20"/>
                <w:szCs w:val="20"/>
                <w:lang w:val="es-CR" w:eastAsia="es-ES"/>
              </w:rPr>
            </w:pPr>
          </w:p>
        </w:tc>
      </w:tr>
      <w:tr w:rsidR="001621A5" w:rsidRPr="00CA5346" w:rsidTr="001621A5">
        <w:tc>
          <w:tcPr>
            <w:tcW w:w="2411" w:type="dxa"/>
          </w:tcPr>
          <w:p w:rsidR="001621A5" w:rsidRPr="00CA5346" w:rsidRDefault="001621A5" w:rsidP="001621A5">
            <w:pPr>
              <w:ind w:left="0"/>
              <w:rPr>
                <w:sz w:val="20"/>
                <w:szCs w:val="20"/>
                <w:lang w:eastAsia="es-CR"/>
              </w:rPr>
            </w:pPr>
            <w:r w:rsidRPr="00AC3DAA">
              <w:rPr>
                <w:i/>
                <w:sz w:val="20"/>
                <w:szCs w:val="20"/>
                <w:lang w:eastAsia="es-CR"/>
              </w:rPr>
              <w:t>4. Se emitieron 29 cheques de la Ley 6746, que no se registraron en los informes económicos correspondientes, y tampoco se encuentran registrados en la planilla de pago</w:t>
            </w:r>
            <w:r w:rsidRPr="00CA5346">
              <w:rPr>
                <w:sz w:val="20"/>
                <w:szCs w:val="20"/>
                <w:lang w:eastAsia="es-CR"/>
              </w:rPr>
              <w:t>.</w:t>
            </w:r>
          </w:p>
          <w:p w:rsidR="001621A5" w:rsidRPr="00CA5346" w:rsidRDefault="001621A5" w:rsidP="0006308F">
            <w:pPr>
              <w:pStyle w:val="Sinespaciado"/>
              <w:ind w:left="0"/>
              <w:rPr>
                <w:sz w:val="20"/>
                <w:szCs w:val="20"/>
                <w:lang w:val="es-CR" w:eastAsia="es-ES"/>
              </w:rPr>
            </w:pPr>
          </w:p>
        </w:tc>
        <w:tc>
          <w:tcPr>
            <w:tcW w:w="2976" w:type="dxa"/>
          </w:tcPr>
          <w:p w:rsidR="00AC3DAA" w:rsidRDefault="00AC3DAA" w:rsidP="0006308F">
            <w:pPr>
              <w:pStyle w:val="Sinespaciado"/>
              <w:ind w:left="0"/>
              <w:rPr>
                <w:sz w:val="20"/>
                <w:szCs w:val="20"/>
                <w:lang w:val="es-CR" w:eastAsia="es-ES"/>
              </w:rPr>
            </w:pPr>
            <w:r>
              <w:rPr>
                <w:sz w:val="20"/>
                <w:szCs w:val="20"/>
                <w:lang w:val="es-CR" w:eastAsia="es-ES"/>
              </w:rPr>
              <w:t xml:space="preserve">Se brinda un informe detallado de los siguientes cheques: 6014, 6015, 6016, 6038, 6039, 6040, 6041, 6042, 6043, 6059, 6060, 6036, 6053, 6045, 6049, 6050, 6051, 6052, 6046, 6067, 6063, 6064, 6076, 6085, 6089, 6090, 6091, 6092, y 6099. </w:t>
            </w:r>
          </w:p>
          <w:p w:rsidR="00FA24B7" w:rsidRDefault="00FA24B7" w:rsidP="0006308F">
            <w:pPr>
              <w:pStyle w:val="Sinespaciado"/>
              <w:ind w:left="0"/>
              <w:rPr>
                <w:sz w:val="20"/>
                <w:szCs w:val="20"/>
                <w:lang w:val="es-CR" w:eastAsia="es-ES"/>
              </w:rPr>
            </w:pPr>
          </w:p>
          <w:p w:rsidR="00FA24B7" w:rsidRPr="00CA5346" w:rsidRDefault="00FA24B7" w:rsidP="0006308F">
            <w:pPr>
              <w:pStyle w:val="Sinespaciado"/>
              <w:ind w:left="0"/>
              <w:rPr>
                <w:sz w:val="20"/>
                <w:szCs w:val="20"/>
                <w:lang w:val="es-CR" w:eastAsia="es-ES"/>
              </w:rPr>
            </w:pPr>
            <w:r>
              <w:rPr>
                <w:sz w:val="20"/>
                <w:szCs w:val="20"/>
                <w:lang w:val="es-CR" w:eastAsia="es-ES"/>
              </w:rPr>
              <w:t xml:space="preserve">En dicho informe se indica que los citados cheques corresponden a otras fuentes de financiamiento. </w:t>
            </w:r>
          </w:p>
        </w:tc>
        <w:tc>
          <w:tcPr>
            <w:tcW w:w="2835" w:type="dxa"/>
          </w:tcPr>
          <w:p w:rsidR="00FA24B7" w:rsidRPr="00FA24B7" w:rsidRDefault="00FA24B7" w:rsidP="00FA24B7">
            <w:pPr>
              <w:ind w:left="0"/>
              <w:rPr>
                <w:i/>
                <w:color w:val="000000"/>
                <w:sz w:val="20"/>
                <w:szCs w:val="20"/>
                <w:lang w:eastAsia="es-CR"/>
              </w:rPr>
            </w:pPr>
            <w:r w:rsidRPr="00FA24B7">
              <w:rPr>
                <w:i/>
                <w:color w:val="000000"/>
                <w:sz w:val="20"/>
                <w:szCs w:val="20"/>
              </w:rPr>
              <w:t>“De acuerdo con la respuesta indicada por la Licda. Nancy Campos Badilla-Contadora del CTP Piedades Sur, estos 29 cheques, corresponden a fuentes de financiamiento diferentes, lo que quiere decir que para poder cancelar estos cheques, la Junta tuvo que conseguir dinero de otras fuentes, tal como lo explico la Contadora el día de la exposición de hallazgos. De las otras fuentes indicados se mencionan:</w:t>
            </w:r>
          </w:p>
          <w:p w:rsidR="00FA24B7" w:rsidRPr="00FA24B7" w:rsidRDefault="00FA24B7" w:rsidP="00FA24B7">
            <w:pPr>
              <w:pStyle w:val="Prrafodelista"/>
              <w:numPr>
                <w:ilvl w:val="0"/>
                <w:numId w:val="33"/>
              </w:numPr>
              <w:spacing w:after="0" w:line="240" w:lineRule="auto"/>
              <w:contextualSpacing w:val="0"/>
              <w:rPr>
                <w:rFonts w:ascii="Times New Roman" w:hAnsi="Times New Roman" w:cs="Times New Roman"/>
                <w:i/>
                <w:color w:val="000000"/>
                <w:sz w:val="20"/>
                <w:szCs w:val="20"/>
              </w:rPr>
            </w:pPr>
            <w:r w:rsidRPr="00FA24B7">
              <w:rPr>
                <w:rFonts w:ascii="Times New Roman" w:hAnsi="Times New Roman" w:cs="Times New Roman"/>
                <w:i/>
                <w:color w:val="000000"/>
                <w:sz w:val="20"/>
                <w:szCs w:val="20"/>
              </w:rPr>
              <w:t>Fuente de financiamiento Ley 7552</w:t>
            </w:r>
          </w:p>
          <w:p w:rsidR="00FA24B7" w:rsidRPr="00FA24B7" w:rsidRDefault="00FA24B7" w:rsidP="00FA24B7">
            <w:pPr>
              <w:pStyle w:val="Prrafodelista"/>
              <w:numPr>
                <w:ilvl w:val="0"/>
                <w:numId w:val="33"/>
              </w:numPr>
              <w:spacing w:after="0" w:line="240" w:lineRule="auto"/>
              <w:contextualSpacing w:val="0"/>
              <w:rPr>
                <w:rFonts w:ascii="Times New Roman" w:hAnsi="Times New Roman" w:cs="Times New Roman"/>
                <w:i/>
                <w:color w:val="000000"/>
                <w:sz w:val="20"/>
                <w:szCs w:val="20"/>
              </w:rPr>
            </w:pPr>
            <w:r w:rsidRPr="00FA24B7">
              <w:rPr>
                <w:rFonts w:ascii="Times New Roman" w:hAnsi="Times New Roman" w:cs="Times New Roman"/>
                <w:i/>
                <w:color w:val="000000"/>
                <w:sz w:val="20"/>
                <w:szCs w:val="20"/>
              </w:rPr>
              <w:t>Fuente de financiamiento de Fondos Propios”</w:t>
            </w:r>
          </w:p>
          <w:p w:rsidR="001621A5" w:rsidRPr="00CA5346" w:rsidRDefault="001621A5" w:rsidP="0006308F">
            <w:pPr>
              <w:pStyle w:val="Sinespaciado"/>
              <w:ind w:left="0"/>
              <w:rPr>
                <w:sz w:val="20"/>
                <w:szCs w:val="20"/>
                <w:lang w:val="es-CR" w:eastAsia="es-ES"/>
              </w:rPr>
            </w:pPr>
          </w:p>
        </w:tc>
        <w:tc>
          <w:tcPr>
            <w:tcW w:w="567" w:type="dxa"/>
          </w:tcPr>
          <w:p w:rsidR="001621A5" w:rsidRPr="00CA5346" w:rsidRDefault="00FA24B7" w:rsidP="0006308F">
            <w:pPr>
              <w:pStyle w:val="Sinespaciado"/>
              <w:ind w:left="0"/>
              <w:rPr>
                <w:sz w:val="20"/>
                <w:szCs w:val="20"/>
                <w:lang w:val="es-CR" w:eastAsia="es-ES"/>
              </w:rPr>
            </w:pPr>
            <w:r w:rsidRPr="00954A98">
              <w:rPr>
                <w:color w:val="FF0000"/>
                <w:sz w:val="20"/>
                <w:szCs w:val="20"/>
                <w:lang w:val="es-CR" w:eastAsia="es-ES"/>
              </w:rPr>
              <w:t>√</w:t>
            </w:r>
          </w:p>
        </w:tc>
        <w:tc>
          <w:tcPr>
            <w:tcW w:w="567" w:type="dxa"/>
          </w:tcPr>
          <w:p w:rsidR="001621A5" w:rsidRPr="00CA5346" w:rsidRDefault="001621A5" w:rsidP="0006308F">
            <w:pPr>
              <w:pStyle w:val="Sinespaciado"/>
              <w:ind w:left="0"/>
              <w:rPr>
                <w:sz w:val="20"/>
                <w:szCs w:val="20"/>
                <w:lang w:val="es-CR" w:eastAsia="es-ES"/>
              </w:rPr>
            </w:pPr>
          </w:p>
        </w:tc>
        <w:tc>
          <w:tcPr>
            <w:tcW w:w="993" w:type="dxa"/>
          </w:tcPr>
          <w:p w:rsidR="001621A5" w:rsidRPr="00CA5346" w:rsidRDefault="001621A5" w:rsidP="0006308F">
            <w:pPr>
              <w:pStyle w:val="Sinespaciado"/>
              <w:rPr>
                <w:sz w:val="20"/>
                <w:szCs w:val="20"/>
                <w:lang w:val="es-CR" w:eastAsia="es-ES"/>
              </w:rPr>
            </w:pPr>
          </w:p>
        </w:tc>
      </w:tr>
      <w:tr w:rsidR="001621A5" w:rsidRPr="00CA5346" w:rsidTr="001621A5">
        <w:tc>
          <w:tcPr>
            <w:tcW w:w="2411" w:type="dxa"/>
          </w:tcPr>
          <w:p w:rsidR="001621A5" w:rsidRPr="00CA5346" w:rsidRDefault="001621A5" w:rsidP="000F7937">
            <w:pPr>
              <w:ind w:left="0"/>
              <w:rPr>
                <w:sz w:val="20"/>
                <w:szCs w:val="20"/>
                <w:lang w:eastAsia="es-CR"/>
              </w:rPr>
            </w:pPr>
            <w:r w:rsidRPr="00CA5346">
              <w:rPr>
                <w:sz w:val="20"/>
                <w:szCs w:val="20"/>
                <w:lang w:eastAsia="es-CR"/>
              </w:rPr>
              <w:t>5. Se evidenció que 19 cheques de egresos, no se registraron en los acuerdos de pago en el libro de actas.</w:t>
            </w:r>
            <w:r w:rsidR="006409AC">
              <w:rPr>
                <w:sz w:val="20"/>
                <w:szCs w:val="20"/>
                <w:lang w:eastAsia="es-CR"/>
              </w:rPr>
              <w:t xml:space="preserve"> </w:t>
            </w:r>
          </w:p>
          <w:p w:rsidR="001621A5" w:rsidRPr="00CA5346" w:rsidRDefault="001621A5" w:rsidP="0006308F">
            <w:pPr>
              <w:pStyle w:val="Sinespaciado"/>
              <w:ind w:left="0"/>
              <w:rPr>
                <w:sz w:val="20"/>
                <w:szCs w:val="20"/>
                <w:lang w:val="es-CR" w:eastAsia="es-ES"/>
              </w:rPr>
            </w:pPr>
          </w:p>
        </w:tc>
        <w:tc>
          <w:tcPr>
            <w:tcW w:w="2976" w:type="dxa"/>
          </w:tcPr>
          <w:p w:rsidR="001621A5" w:rsidRPr="00CA5346" w:rsidRDefault="00FA24B7" w:rsidP="00FA24B7">
            <w:pPr>
              <w:pStyle w:val="Sinespaciado"/>
              <w:ind w:left="0"/>
              <w:rPr>
                <w:sz w:val="20"/>
                <w:szCs w:val="20"/>
                <w:lang w:val="es-CR" w:eastAsia="es-ES"/>
              </w:rPr>
            </w:pPr>
            <w:r>
              <w:rPr>
                <w:sz w:val="20"/>
                <w:szCs w:val="20"/>
                <w:lang w:val="es-CR" w:eastAsia="es-ES"/>
              </w:rPr>
              <w:t xml:space="preserve">Se aportan los siguientes acuerdos de Junta: Actas Nos. 699, 711, 713, 715, 716, 719, 720, y 723. </w:t>
            </w:r>
          </w:p>
        </w:tc>
        <w:tc>
          <w:tcPr>
            <w:tcW w:w="2835" w:type="dxa"/>
          </w:tcPr>
          <w:p w:rsidR="001621A5" w:rsidRPr="00FA24B7" w:rsidRDefault="00FA24B7" w:rsidP="0006308F">
            <w:pPr>
              <w:pStyle w:val="Sinespaciado"/>
              <w:ind w:left="0"/>
              <w:rPr>
                <w:i/>
                <w:sz w:val="20"/>
                <w:szCs w:val="20"/>
                <w:lang w:val="es-CR" w:eastAsia="es-ES"/>
              </w:rPr>
            </w:pPr>
            <w:r w:rsidRPr="00FA24B7">
              <w:rPr>
                <w:i/>
                <w:sz w:val="20"/>
                <w:szCs w:val="20"/>
              </w:rPr>
              <w:t xml:space="preserve">“Con respecto a este punto, se confirma que el hallazgo se mantiene. Es importante aclarar, que los acuerdos que la Junta adopte en el Libro de Actas, </w:t>
            </w:r>
            <w:r w:rsidRPr="00FA24B7">
              <w:rPr>
                <w:i/>
                <w:iCs/>
                <w:sz w:val="20"/>
                <w:szCs w:val="20"/>
              </w:rPr>
              <w:t>deben ser claro y exactos</w:t>
            </w:r>
            <w:r w:rsidRPr="00FA24B7">
              <w:rPr>
                <w:i/>
                <w:sz w:val="20"/>
                <w:szCs w:val="20"/>
              </w:rPr>
              <w:t xml:space="preserve">, indicando detalladamente los datos que corresponden al pago que se va a realizar. Dentro de los datos se pueden mencionar, nombre del proveedor, número </w:t>
            </w:r>
            <w:r w:rsidRPr="00FA24B7">
              <w:rPr>
                <w:i/>
                <w:sz w:val="20"/>
                <w:szCs w:val="20"/>
              </w:rPr>
              <w:lastRenderedPageBreak/>
              <w:t>de factura y su monto correspondiente. De esta forma, quedara claro el pago realizado”.</w:t>
            </w:r>
          </w:p>
        </w:tc>
        <w:tc>
          <w:tcPr>
            <w:tcW w:w="567" w:type="dxa"/>
          </w:tcPr>
          <w:p w:rsidR="001621A5" w:rsidRPr="00CA5346" w:rsidRDefault="001621A5" w:rsidP="0006308F">
            <w:pPr>
              <w:pStyle w:val="Sinespaciado"/>
              <w:ind w:left="0"/>
              <w:rPr>
                <w:sz w:val="20"/>
                <w:szCs w:val="20"/>
                <w:lang w:val="es-CR" w:eastAsia="es-ES"/>
              </w:rPr>
            </w:pPr>
          </w:p>
        </w:tc>
        <w:tc>
          <w:tcPr>
            <w:tcW w:w="567" w:type="dxa"/>
          </w:tcPr>
          <w:p w:rsidR="001621A5" w:rsidRPr="00CA5346" w:rsidRDefault="00FA24B7" w:rsidP="0006308F">
            <w:pPr>
              <w:pStyle w:val="Sinespaciado"/>
              <w:ind w:left="0"/>
              <w:rPr>
                <w:sz w:val="20"/>
                <w:szCs w:val="20"/>
                <w:lang w:val="es-CR" w:eastAsia="es-ES"/>
              </w:rPr>
            </w:pPr>
            <w:r w:rsidRPr="00954A98">
              <w:rPr>
                <w:color w:val="FF0000"/>
                <w:sz w:val="20"/>
                <w:szCs w:val="20"/>
                <w:lang w:val="es-CR" w:eastAsia="es-ES"/>
              </w:rPr>
              <w:t>√</w:t>
            </w:r>
          </w:p>
        </w:tc>
        <w:tc>
          <w:tcPr>
            <w:tcW w:w="993" w:type="dxa"/>
          </w:tcPr>
          <w:p w:rsidR="001621A5" w:rsidRPr="00CA5346" w:rsidRDefault="001621A5" w:rsidP="0006308F">
            <w:pPr>
              <w:pStyle w:val="Sinespaciado"/>
              <w:rPr>
                <w:sz w:val="20"/>
                <w:szCs w:val="20"/>
                <w:lang w:val="es-CR" w:eastAsia="es-ES"/>
              </w:rPr>
            </w:pPr>
          </w:p>
        </w:tc>
      </w:tr>
    </w:tbl>
    <w:p w:rsidR="00802328" w:rsidRDefault="00802328" w:rsidP="006B6810">
      <w:pPr>
        <w:pStyle w:val="Sinespaciado"/>
        <w:rPr>
          <w:lang w:val="es-CR" w:eastAsia="es-ES"/>
        </w:rPr>
      </w:pPr>
    </w:p>
    <w:p w:rsidR="00FA24B7" w:rsidRDefault="00FA24B7" w:rsidP="00F9392F">
      <w:pPr>
        <w:pStyle w:val="Sinespaciado"/>
        <w:jc w:val="both"/>
      </w:pPr>
      <w:r>
        <w:rPr>
          <w:lang w:val="es-CR" w:eastAsia="es-ES"/>
        </w:rPr>
        <w:t xml:space="preserve">Nota. </w:t>
      </w:r>
      <w:r w:rsidR="00F9392F">
        <w:rPr>
          <w:lang w:val="es-CR" w:eastAsia="es-ES"/>
        </w:rPr>
        <w:t xml:space="preserve">Esta Dirección aclara que la prueba </w:t>
      </w:r>
      <w:r w:rsidR="00F9392F">
        <w:t xml:space="preserve">2.9 Egresos IV trimestre del 2017, se realizó con los documentos que en su momento aportó la Contadora. Sobre el particular, es importante indicar que esta Dirección tomó como muestra únicamente la fuente de financiamiento de la Ley 6746. </w:t>
      </w:r>
    </w:p>
    <w:p w:rsidR="009E2DE7" w:rsidRDefault="009E2DE7" w:rsidP="009E2DE7">
      <w:pPr>
        <w:jc w:val="both"/>
        <w:rPr>
          <w:highlight w:val="yellow"/>
        </w:rPr>
      </w:pPr>
    </w:p>
    <w:p w:rsidR="009E2DE7" w:rsidRPr="009E2DE7" w:rsidRDefault="009E2DE7" w:rsidP="009E2DE7">
      <w:pPr>
        <w:jc w:val="both"/>
      </w:pPr>
      <w:r w:rsidRPr="009E2DE7">
        <w:t xml:space="preserve">Producto de lo expuesto, se modifican las recomendaciones quedando de la siguiente forma: </w:t>
      </w:r>
    </w:p>
    <w:p w:rsidR="009E2DE7" w:rsidRPr="009E2DE7" w:rsidRDefault="009E2DE7" w:rsidP="009E2DE7">
      <w:pPr>
        <w:jc w:val="both"/>
      </w:pPr>
    </w:p>
    <w:p w:rsidR="009E2DE7" w:rsidRPr="009E2DE7" w:rsidRDefault="009E2DE7" w:rsidP="009E2DE7">
      <w:pPr>
        <w:jc w:val="both"/>
        <w:rPr>
          <w:i/>
        </w:rPr>
      </w:pPr>
      <w:r w:rsidRPr="009E2DE7">
        <w:rPr>
          <w:i/>
        </w:rPr>
        <w:t xml:space="preserve">4.14 Instaurar las medidas de control que permitan cumplir con las funciones asignadas en el Reglamento de Juntas de Educación y Juntas Administrativas, y demás normativa, en los siguientes casos: </w:t>
      </w:r>
    </w:p>
    <w:p w:rsidR="009E2DE7" w:rsidRPr="009E2DE7" w:rsidRDefault="009E2DE7" w:rsidP="009E2DE7">
      <w:pPr>
        <w:jc w:val="both"/>
        <w:rPr>
          <w:i/>
        </w:rPr>
      </w:pPr>
      <w:r w:rsidRPr="009E2DE7">
        <w:rPr>
          <w:i/>
        </w:rPr>
        <w:t xml:space="preserve">Sobre la aprobación de “Acuerdo de Juntas”, y cancelación de erogaciones. </w:t>
      </w:r>
    </w:p>
    <w:p w:rsidR="009E2DE7" w:rsidRPr="009E2DE7" w:rsidRDefault="009E2DE7" w:rsidP="009E2DE7">
      <w:pPr>
        <w:jc w:val="both"/>
        <w:rPr>
          <w:i/>
        </w:rPr>
      </w:pPr>
    </w:p>
    <w:p w:rsidR="009E2DE7" w:rsidRPr="009E2DE7" w:rsidRDefault="009E2DE7" w:rsidP="009E2DE7">
      <w:pPr>
        <w:jc w:val="both"/>
        <w:rPr>
          <w:i/>
        </w:rPr>
      </w:pPr>
      <w:r w:rsidRPr="009E2DE7">
        <w:rPr>
          <w:i/>
        </w:rPr>
        <w:t>Aunado a lo anterior, instruir por escrito y dar seguimiento a las funciones que debe cumplir la Contadora, con respecto a los puntos señalados. (Ver hallazgo 2.9) (Plazo inmediato)</w:t>
      </w:r>
    </w:p>
    <w:p w:rsidR="009E2DE7" w:rsidRPr="009E2DE7" w:rsidRDefault="009E2DE7" w:rsidP="009E2DE7">
      <w:pPr>
        <w:jc w:val="both"/>
        <w:rPr>
          <w:i/>
        </w:rPr>
      </w:pPr>
    </w:p>
    <w:p w:rsidR="009E2DE7" w:rsidRPr="009E2DE7" w:rsidRDefault="009E2DE7" w:rsidP="009E2DE7">
      <w:pPr>
        <w:jc w:val="both"/>
        <w:rPr>
          <w:i/>
        </w:rPr>
      </w:pPr>
      <w:r w:rsidRPr="009E2DE7">
        <w:rPr>
          <w:i/>
        </w:rPr>
        <w:t>4.15 Eliminar la práctica de autorizar el pago de facturas, sin que medie un acuerdo de la Junta Administrativa. (Ver hallazgo 2.9) (Plazo inmediato)</w:t>
      </w:r>
    </w:p>
    <w:p w:rsidR="009E2DE7" w:rsidRPr="009E2DE7" w:rsidRDefault="009E2DE7" w:rsidP="009E2DE7">
      <w:pPr>
        <w:jc w:val="both"/>
        <w:rPr>
          <w:i/>
        </w:rPr>
      </w:pPr>
    </w:p>
    <w:p w:rsidR="009E2DE7" w:rsidRPr="005123B0" w:rsidRDefault="009E2DE7" w:rsidP="009E2DE7">
      <w:pPr>
        <w:jc w:val="both"/>
        <w:rPr>
          <w:i/>
        </w:rPr>
      </w:pPr>
      <w:r w:rsidRPr="009E2DE7">
        <w:rPr>
          <w:i/>
        </w:rPr>
        <w:t>4.16 Instruir a la contadora y dar seguimiento para que cada erogación de dinero sea justificada mediante el acuerdo adoptado por la Junta Administrativa. (Ver hallazgo 2.9) (Plazo inmediato)</w:t>
      </w:r>
    </w:p>
    <w:p w:rsidR="00F9392F" w:rsidRPr="00F9392F" w:rsidRDefault="00F9392F" w:rsidP="00F9392F">
      <w:pPr>
        <w:pStyle w:val="Sinespaciado"/>
        <w:jc w:val="both"/>
        <w:rPr>
          <w:i/>
          <w:lang w:val="es-CR" w:eastAsia="es-ES"/>
        </w:rPr>
      </w:pPr>
    </w:p>
    <w:sectPr w:rsidR="00F9392F" w:rsidRPr="00F9392F" w:rsidSect="003002FB">
      <w:headerReference w:type="even" r:id="rId8"/>
      <w:headerReference w:type="default" r:id="rId9"/>
      <w:footerReference w:type="even" r:id="rId10"/>
      <w:footerReference w:type="default" r:id="rId11"/>
      <w:headerReference w:type="first" r:id="rId12"/>
      <w:footerReference w:type="first" r:id="rId13"/>
      <w:pgSz w:w="12240" w:h="15840" w:code="1"/>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3F4C" w:rsidRDefault="00E63F4C" w:rsidP="006E3FF9">
      <w:r>
        <w:separator/>
      </w:r>
    </w:p>
  </w:endnote>
  <w:endnote w:type="continuationSeparator" w:id="0">
    <w:p w:rsidR="00E63F4C" w:rsidRDefault="00E63F4C" w:rsidP="006E3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2FE3" w:rsidRDefault="004E2FE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765F" w:rsidRPr="0049389B" w:rsidRDefault="00BF765F" w:rsidP="00AC0D2F">
    <w:pPr>
      <w:pStyle w:val="Piedepgina"/>
      <w:pBdr>
        <w:top w:val="single" w:sz="4" w:space="1" w:color="auto"/>
      </w:pBdr>
      <w:rPr>
        <w:b/>
        <w:bCs/>
        <w:lang w:eastAsia="es-ES"/>
      </w:rPr>
    </w:pPr>
    <w:r w:rsidRPr="0049389B">
      <w:rPr>
        <w:b/>
        <w:bCs/>
        <w:lang w:eastAsia="es-ES"/>
      </w:rPr>
      <w:t>AI-MEP</w:t>
    </w:r>
    <w:r w:rsidRPr="0049389B">
      <w:rPr>
        <w:b/>
        <w:bCs/>
        <w:lang w:eastAsia="es-ES"/>
      </w:rPr>
      <w:tab/>
      <w:t xml:space="preserve"> </w:t>
    </w:r>
    <w:r w:rsidRPr="0049389B">
      <w:rPr>
        <w:b/>
        <w:bCs/>
        <w:lang w:eastAsia="es-ES"/>
      </w:rPr>
      <w:tab/>
      <w:t xml:space="preserve">PÁGINA </w:t>
    </w:r>
    <w:r w:rsidRPr="0049389B">
      <w:rPr>
        <w:b/>
        <w:bCs/>
        <w:lang w:eastAsia="es-ES"/>
      </w:rPr>
      <w:fldChar w:fldCharType="begin"/>
    </w:r>
    <w:r w:rsidRPr="0049389B">
      <w:rPr>
        <w:b/>
        <w:bCs/>
        <w:lang w:eastAsia="es-ES"/>
      </w:rPr>
      <w:instrText xml:space="preserve"> PAGE </w:instrText>
    </w:r>
    <w:r w:rsidRPr="0049389B">
      <w:rPr>
        <w:b/>
        <w:bCs/>
        <w:lang w:eastAsia="es-ES"/>
      </w:rPr>
      <w:fldChar w:fldCharType="separate"/>
    </w:r>
    <w:r w:rsidR="009832F3">
      <w:rPr>
        <w:b/>
        <w:bCs/>
        <w:noProof/>
        <w:lang w:eastAsia="es-ES"/>
      </w:rPr>
      <w:t>25</w:t>
    </w:r>
    <w:r w:rsidRPr="0049389B">
      <w:rPr>
        <w:b/>
        <w:bCs/>
        <w:lang w:eastAsia="es-ES"/>
      </w:rPr>
      <w:fldChar w:fldCharType="end"/>
    </w:r>
    <w:r w:rsidRPr="0049389B">
      <w:rPr>
        <w:b/>
        <w:bCs/>
        <w:lang w:eastAsia="es-ES"/>
      </w:rPr>
      <w:t xml:space="preserve"> DE </w:t>
    </w:r>
    <w:r w:rsidRPr="0049389B">
      <w:rPr>
        <w:b/>
        <w:bCs/>
        <w:lang w:eastAsia="es-ES"/>
      </w:rPr>
      <w:fldChar w:fldCharType="begin"/>
    </w:r>
    <w:r w:rsidRPr="0049389B">
      <w:rPr>
        <w:b/>
        <w:bCs/>
        <w:lang w:eastAsia="es-ES"/>
      </w:rPr>
      <w:instrText xml:space="preserve"> NUMPAGES </w:instrText>
    </w:r>
    <w:r w:rsidRPr="0049389B">
      <w:rPr>
        <w:b/>
        <w:bCs/>
        <w:lang w:eastAsia="es-ES"/>
      </w:rPr>
      <w:fldChar w:fldCharType="separate"/>
    </w:r>
    <w:r w:rsidR="009832F3">
      <w:rPr>
        <w:b/>
        <w:bCs/>
        <w:noProof/>
        <w:lang w:eastAsia="es-ES"/>
      </w:rPr>
      <w:t>31</w:t>
    </w:r>
    <w:r w:rsidRPr="0049389B">
      <w:rPr>
        <w:b/>
        <w:bCs/>
        <w:lang w:eastAsia="es-E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765F" w:rsidRDefault="00BF765F" w:rsidP="0007096A">
    <w:pPr>
      <w:pBdr>
        <w:bottom w:val="single" w:sz="4" w:space="1" w:color="auto"/>
      </w:pBdr>
      <w:tabs>
        <w:tab w:val="center" w:pos="4252"/>
        <w:tab w:val="right" w:pos="8504"/>
      </w:tabs>
      <w:jc w:val="center"/>
      <w:rPr>
        <w:b/>
        <w:bCs/>
        <w:sz w:val="22"/>
        <w:szCs w:val="22"/>
        <w:lang w:val="es-CR" w:eastAsia="es-ES"/>
      </w:rPr>
    </w:pPr>
    <w:r>
      <w:rPr>
        <w:b/>
        <w:bCs/>
        <w:sz w:val="22"/>
        <w:szCs w:val="22"/>
        <w:lang w:val="es-CR"/>
      </w:rPr>
      <w:t>Educar para una nueva ciudadanía</w:t>
    </w:r>
  </w:p>
  <w:p w:rsidR="00BF765F" w:rsidRDefault="00BF765F" w:rsidP="0007096A">
    <w:pPr>
      <w:tabs>
        <w:tab w:val="center" w:pos="4252"/>
        <w:tab w:val="right" w:pos="8504"/>
      </w:tabs>
      <w:jc w:val="center"/>
      <w:rPr>
        <w:sz w:val="18"/>
        <w:szCs w:val="18"/>
        <w:lang w:val="es-CR"/>
      </w:rPr>
    </w:pPr>
    <w:r>
      <w:rPr>
        <w:sz w:val="18"/>
        <w:szCs w:val="18"/>
        <w:lang w:val="es-CR"/>
      </w:rPr>
      <w:t>Teléfonos: 2255-1725, 2223-2050</w:t>
    </w:r>
    <w:r>
      <w:rPr>
        <w:sz w:val="18"/>
        <w:szCs w:val="18"/>
        <w:lang w:val="es-CR"/>
      </w:rPr>
      <w:tab/>
      <w:t>7° piso edificio Raventós, San José</w:t>
    </w:r>
  </w:p>
  <w:p w:rsidR="00BF765F" w:rsidRPr="00D379FA" w:rsidRDefault="00BF765F" w:rsidP="0007096A">
    <w:pPr>
      <w:pStyle w:val="Piedepgina"/>
      <w:rPr>
        <w:rFonts w:ascii="Bookman Old Style" w:hAnsi="Bookman Old Style"/>
        <w:b/>
      </w:rPr>
    </w:pPr>
    <w:r>
      <w:rPr>
        <w:sz w:val="18"/>
        <w:szCs w:val="18"/>
      </w:rPr>
      <w:tab/>
    </w:r>
    <w:r>
      <w:rPr>
        <w:sz w:val="18"/>
        <w:szCs w:val="18"/>
        <w:lang w:val="it-IT"/>
      </w:rPr>
      <w:t xml:space="preserve">Correo: </w:t>
    </w:r>
    <w:hyperlink r:id="rId1" w:history="1">
      <w:r>
        <w:rPr>
          <w:rStyle w:val="Hipervnculo"/>
          <w:sz w:val="18"/>
          <w:szCs w:val="18"/>
          <w:lang w:val="it-IT"/>
        </w:rPr>
        <w:t>auditoria.notificaciones@mep.go.cr</w:t>
      </w:r>
    </w:hyperlink>
    <w:r>
      <w:rPr>
        <w:rFonts w:ascii="Bookman Old Style" w:hAnsi="Bookman Old Style"/>
        <w:b/>
        <w:color w:val="008000"/>
        <w:lang w:val="es-ES_tradnl"/>
      </w:rPr>
      <w:t xml:space="preserve"> </w:t>
    </w:r>
    <w:r>
      <w:rPr>
        <w:rFonts w:ascii="Bookman Old Style" w:hAnsi="Bookman Old Style"/>
        <w:b/>
        <w:color w:val="008000"/>
        <w:lang w:val="es-ES_tradn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3F4C" w:rsidRDefault="00E63F4C" w:rsidP="006E3FF9">
      <w:r>
        <w:separator/>
      </w:r>
    </w:p>
  </w:footnote>
  <w:footnote w:type="continuationSeparator" w:id="0">
    <w:p w:rsidR="00E63F4C" w:rsidRDefault="00E63F4C" w:rsidP="006E3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2FE3" w:rsidRDefault="004E2FE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765F" w:rsidRPr="0049389B" w:rsidRDefault="00BF765F" w:rsidP="00A6549D">
    <w:pPr>
      <w:pBdr>
        <w:bottom w:val="single" w:sz="4" w:space="1" w:color="auto"/>
      </w:pBdr>
      <w:tabs>
        <w:tab w:val="left" w:pos="7371"/>
      </w:tabs>
      <w:rPr>
        <w:b/>
        <w:bCs/>
        <w:szCs w:val="28"/>
        <w:lang w:eastAsia="es-ES"/>
      </w:rPr>
    </w:pPr>
    <w:r>
      <w:rPr>
        <w:b/>
        <w:bCs/>
        <w:szCs w:val="28"/>
        <w:lang w:eastAsia="es-ES"/>
      </w:rPr>
      <w:t xml:space="preserve">INFORME </w:t>
    </w:r>
    <w:r w:rsidR="004E2FE3">
      <w:rPr>
        <w:b/>
        <w:bCs/>
        <w:szCs w:val="28"/>
        <w:lang w:eastAsia="es-ES"/>
      </w:rPr>
      <w:t>91</w:t>
    </w:r>
    <w:r w:rsidRPr="001707C9">
      <w:rPr>
        <w:b/>
        <w:bCs/>
        <w:szCs w:val="28"/>
        <w:lang w:eastAsia="es-ES"/>
      </w:rPr>
      <w:t>-1</w:t>
    </w:r>
    <w:r>
      <w:rPr>
        <w:b/>
        <w:bCs/>
        <w:szCs w:val="28"/>
        <w:lang w:eastAsia="es-ES"/>
      </w:rPr>
      <w:t>9</w:t>
    </w:r>
    <w:r w:rsidRPr="001707C9">
      <w:rPr>
        <w:b/>
        <w:bCs/>
        <w:szCs w:val="28"/>
        <w:lang w:eastAsia="es-ES"/>
      </w:rPr>
      <w:t xml:space="preserve"> </w:t>
    </w:r>
    <w:r>
      <w:rPr>
        <w:b/>
        <w:bCs/>
        <w:szCs w:val="28"/>
        <w:lang w:eastAsia="es-ES"/>
      </w:rPr>
      <w:t>II PARCIAL CTP-PIEDADES SUR DE SAN RAMÓN</w:t>
    </w:r>
  </w:p>
  <w:p w:rsidR="00BF765F" w:rsidRPr="00A6549D" w:rsidRDefault="00BF765F" w:rsidP="00A6549D">
    <w:pPr>
      <w:pStyle w:val="Encabezado"/>
      <w:rPr>
        <w:lang w:val="es-E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765F" w:rsidRDefault="00BF765F" w:rsidP="003002FB">
    <w:pPr>
      <w:pStyle w:val="Encabezado"/>
      <w:pBdr>
        <w:bottom w:val="single" w:sz="4" w:space="1" w:color="auto"/>
      </w:pBdr>
      <w:tabs>
        <w:tab w:val="left" w:pos="6237"/>
        <w:tab w:val="right" w:pos="7797"/>
      </w:tabs>
    </w:pPr>
    <w:r>
      <w:rPr>
        <w:noProof/>
        <w:lang w:eastAsia="es-CR"/>
      </w:rPr>
      <mc:AlternateContent>
        <mc:Choice Requires="wps">
          <w:drawing>
            <wp:anchor distT="0" distB="0" distL="114300" distR="114300" simplePos="0" relativeHeight="251659264" behindDoc="0" locked="0" layoutInCell="1" allowOverlap="1" wp14:anchorId="0EDE4B43" wp14:editId="00FA1386">
              <wp:simplePos x="0" y="0"/>
              <wp:positionH relativeFrom="margin">
                <wp:align>right</wp:align>
              </wp:positionH>
              <wp:positionV relativeFrom="paragraph">
                <wp:posOffset>247997</wp:posOffset>
              </wp:positionV>
              <wp:extent cx="3234535" cy="741871"/>
              <wp:effectExtent l="0" t="0" r="0" b="127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4535" cy="741871"/>
                      </a:xfrm>
                      <a:prstGeom prst="rect">
                        <a:avLst/>
                      </a:prstGeom>
                      <a:noFill/>
                      <a:ln>
                        <a:noFill/>
                      </a:ln>
                      <a:extLst/>
                    </wps:spPr>
                    <wps:txbx>
                      <w:txbxContent>
                        <w:p w:rsidR="00BF765F" w:rsidRDefault="00BF765F" w:rsidP="00A833F6">
                          <w:pPr>
                            <w:pStyle w:val="Encabezado"/>
                            <w:tabs>
                              <w:tab w:val="clear" w:pos="4320"/>
                              <w:tab w:val="clear" w:pos="8640"/>
                              <w:tab w:val="center" w:pos="4252"/>
                              <w:tab w:val="right" w:pos="8504"/>
                            </w:tabs>
                            <w:suppressAutoHyphens w:val="0"/>
                            <w:jc w:val="right"/>
                            <w:rPr>
                              <w:rFonts w:ascii="Times New Roman" w:hAnsi="Times New Roman"/>
                              <w:b/>
                              <w:sz w:val="28"/>
                              <w:szCs w:val="28"/>
                              <w:lang w:val="es-ES" w:eastAsia="es-ES"/>
                            </w:rPr>
                          </w:pPr>
                          <w:r w:rsidRPr="00B24ADE">
                            <w:rPr>
                              <w:rFonts w:ascii="Times New Roman" w:hAnsi="Times New Roman"/>
                              <w:b/>
                              <w:sz w:val="28"/>
                              <w:szCs w:val="28"/>
                              <w:lang w:val="es-ES" w:eastAsia="es-ES"/>
                            </w:rPr>
                            <w:t>INFORME</w:t>
                          </w:r>
                          <w:r>
                            <w:rPr>
                              <w:rFonts w:ascii="Times New Roman" w:hAnsi="Times New Roman"/>
                              <w:b/>
                              <w:sz w:val="28"/>
                              <w:szCs w:val="28"/>
                              <w:lang w:val="es-ES" w:eastAsia="es-ES"/>
                            </w:rPr>
                            <w:t xml:space="preserve"> </w:t>
                          </w:r>
                          <w:r w:rsidR="004E2FE3">
                            <w:rPr>
                              <w:rFonts w:ascii="Times New Roman" w:hAnsi="Times New Roman"/>
                              <w:b/>
                              <w:sz w:val="28"/>
                              <w:szCs w:val="28"/>
                              <w:lang w:val="es-ES" w:eastAsia="es-ES"/>
                            </w:rPr>
                            <w:t>91</w:t>
                          </w:r>
                          <w:r w:rsidRPr="00B24ADE">
                            <w:rPr>
                              <w:rFonts w:ascii="Times New Roman" w:hAnsi="Times New Roman"/>
                              <w:b/>
                              <w:sz w:val="28"/>
                              <w:szCs w:val="28"/>
                              <w:lang w:val="es-ES" w:eastAsia="es-ES"/>
                            </w:rPr>
                            <w:t>-1</w:t>
                          </w:r>
                          <w:r>
                            <w:rPr>
                              <w:rFonts w:ascii="Times New Roman" w:hAnsi="Times New Roman"/>
                              <w:b/>
                              <w:sz w:val="28"/>
                              <w:szCs w:val="28"/>
                              <w:lang w:val="es-ES" w:eastAsia="es-ES"/>
                            </w:rPr>
                            <w:t>9</w:t>
                          </w:r>
                        </w:p>
                        <w:p w:rsidR="00BF765F" w:rsidRDefault="006409AC">
                          <w:r>
                            <w:rPr>
                              <w:b/>
                              <w:sz w:val="28"/>
                              <w:szCs w:val="28"/>
                              <w:lang w:eastAsia="es-ES"/>
                            </w:rPr>
                            <w:t xml:space="preserve"> </w:t>
                          </w:r>
                          <w:r w:rsidR="00BF765F">
                            <w:rPr>
                              <w:b/>
                              <w:sz w:val="28"/>
                              <w:szCs w:val="28"/>
                              <w:lang w:eastAsia="es-ES"/>
                            </w:rPr>
                            <w:t>II PARCIAL CTP PIEDADES SUR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0EDE4B43" id="_x0000_t202" coordsize="21600,21600" o:spt="202" path="m,l,21600r21600,l21600,xe">
              <v:stroke joinstyle="miter"/>
              <v:path gradientshapeok="t" o:connecttype="rect"/>
            </v:shapetype>
            <v:shape id="Text Box 1" o:spid="_x0000_s1026" type="#_x0000_t202" style="position:absolute;margin-left:203.5pt;margin-top:19.55pt;width:254.7pt;height:58.4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" filled="f" stroked="f">
              <v:textbox>
                <w:txbxContent>
                  <w:p w:rsidR="00BF765F" w:rsidRDefault="00BF765F" w:rsidP="00A833F6">
                    <w:pPr>
                      <w:pStyle w:val="Encabezado"/>
                      <w:tabs>
                        <w:tab w:val="clear" w:pos="4320"/>
                        <w:tab w:val="clear" w:pos="8640"/>
                        <w:tab w:val="center" w:pos="4252"/>
                        <w:tab w:val="right" w:pos="8504"/>
                      </w:tabs>
                      <w:suppressAutoHyphens w:val="0"/>
                      <w:jc w:val="right"/>
                      <w:rPr>
                        <w:rFonts w:ascii="Times New Roman" w:hAnsi="Times New Roman"/>
                        <w:b/>
                        <w:sz w:val="28"/>
                        <w:szCs w:val="28"/>
                        <w:lang w:val="es-ES" w:eastAsia="es-ES"/>
                      </w:rPr>
                    </w:pPr>
                    <w:r w:rsidRPr="00B24ADE">
                      <w:rPr>
                        <w:rFonts w:ascii="Times New Roman" w:hAnsi="Times New Roman"/>
                        <w:b/>
                        <w:sz w:val="28"/>
                        <w:szCs w:val="28"/>
                        <w:lang w:val="es-ES" w:eastAsia="es-ES"/>
                      </w:rPr>
                      <w:t>INFORME</w:t>
                    </w:r>
                    <w:r>
                      <w:rPr>
                        <w:rFonts w:ascii="Times New Roman" w:hAnsi="Times New Roman"/>
                        <w:b/>
                        <w:sz w:val="28"/>
                        <w:szCs w:val="28"/>
                        <w:lang w:val="es-ES" w:eastAsia="es-ES"/>
                      </w:rPr>
                      <w:t xml:space="preserve"> </w:t>
                    </w:r>
                    <w:r w:rsidR="004E2FE3">
                      <w:rPr>
                        <w:rFonts w:ascii="Times New Roman" w:hAnsi="Times New Roman"/>
                        <w:b/>
                        <w:sz w:val="28"/>
                        <w:szCs w:val="28"/>
                        <w:lang w:val="es-ES" w:eastAsia="es-ES"/>
                      </w:rPr>
                      <w:t>91</w:t>
                    </w:r>
                    <w:r w:rsidRPr="00B24ADE">
                      <w:rPr>
                        <w:rFonts w:ascii="Times New Roman" w:hAnsi="Times New Roman"/>
                        <w:b/>
                        <w:sz w:val="28"/>
                        <w:szCs w:val="28"/>
                        <w:lang w:val="es-ES" w:eastAsia="es-ES"/>
                      </w:rPr>
                      <w:t>-1</w:t>
                    </w:r>
                    <w:r>
                      <w:rPr>
                        <w:rFonts w:ascii="Times New Roman" w:hAnsi="Times New Roman"/>
                        <w:b/>
                        <w:sz w:val="28"/>
                        <w:szCs w:val="28"/>
                        <w:lang w:val="es-ES" w:eastAsia="es-ES"/>
                      </w:rPr>
                      <w:t>9</w:t>
                    </w:r>
                  </w:p>
                  <w:p w:rsidR="00BF765F" w:rsidRDefault="006409AC">
                    <w:r>
                      <w:rPr>
                        <w:b/>
                        <w:sz w:val="28"/>
                        <w:szCs w:val="28"/>
                        <w:lang w:eastAsia="es-ES"/>
                      </w:rPr>
                      <w:t xml:space="preserve"> </w:t>
                    </w:r>
                    <w:r w:rsidR="00BF765F">
                      <w:rPr>
                        <w:b/>
                        <w:sz w:val="28"/>
                        <w:szCs w:val="28"/>
                        <w:lang w:eastAsia="es-ES"/>
                      </w:rPr>
                      <w:t>II PARCIAL CTP PIEDADES SUR</w:t>
                    </w:r>
                  </w:p>
                </w:txbxContent>
              </v:textbox>
              <w10:wrap anchorx="margin"/>
            </v:shape>
          </w:pict>
        </mc:Fallback>
      </mc:AlternateContent>
    </w:r>
    <w:r>
      <w:rPr>
        <w:rFonts w:ascii="Times New Roman" w:hAnsi="Times New Roman"/>
        <w:noProof/>
        <w:lang w:eastAsia="es-CR"/>
      </w:rPr>
      <w:drawing>
        <wp:inline distT="0" distB="0" distL="0" distR="0" wp14:anchorId="3A3E950E" wp14:editId="0DE90505">
          <wp:extent cx="2392680" cy="646981"/>
          <wp:effectExtent l="0" t="0" r="0" b="12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tipo AI MEP (002).png"/>
                  <pic:cNvPicPr/>
                </pic:nvPicPr>
                <pic:blipFill>
                  <a:blip r:embed="rId1">
                    <a:extLst>
                      <a:ext uri="{28A0092B-C50C-407E-A947-70E740481C1C}">
                        <a14:useLocalDpi xmlns:a14="http://schemas.microsoft.com/office/drawing/2010/main" val="0"/>
                      </a:ext>
                    </a:extLst>
                  </a:blip>
                  <a:stretch>
                    <a:fillRect/>
                  </a:stretch>
                </pic:blipFill>
                <pic:spPr>
                  <a:xfrm>
                    <a:off x="0" y="0"/>
                    <a:ext cx="2392680" cy="646981"/>
                  </a:xfrm>
                  <a:prstGeom prst="rect">
                    <a:avLst/>
                  </a:prstGeom>
                </pic:spPr>
              </pic:pic>
            </a:graphicData>
          </a:graphic>
        </wp:inline>
      </w:drawing>
    </w:r>
    <w:r>
      <w:tab/>
    </w:r>
  </w:p>
  <w:p w:rsidR="00BF765F" w:rsidRDefault="00BF765F" w:rsidP="003002FB">
    <w:pPr>
      <w:pStyle w:val="Encabezado"/>
      <w:pBdr>
        <w:bottom w:val="single" w:sz="4" w:space="1" w:color="auto"/>
      </w:pBdr>
      <w:tabs>
        <w:tab w:val="left" w:pos="6237"/>
        <w:tab w:val="right" w:pos="7797"/>
      </w:tabs>
    </w:pPr>
  </w:p>
  <w:p w:rsidR="00BF765F" w:rsidRDefault="00BF765F" w:rsidP="003002FB">
    <w:pPr>
      <w:pStyle w:val="Encabezado"/>
      <w:pBdr>
        <w:bottom w:val="single" w:sz="4" w:space="1" w:color="auto"/>
      </w:pBdr>
      <w:tabs>
        <w:tab w:val="left" w:pos="6237"/>
        <w:tab w:val="right" w:pos="7797"/>
      </w:tabs>
    </w:pPr>
  </w:p>
  <w:p w:rsidR="00BF765F" w:rsidRDefault="00BF765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156A0"/>
    <w:multiLevelType w:val="hybridMultilevel"/>
    <w:tmpl w:val="087CE31A"/>
    <w:lvl w:ilvl="0" w:tplc="140A000F">
      <w:start w:val="1"/>
      <w:numFmt w:val="decimal"/>
      <w:lvlText w:val="%1."/>
      <w:lvlJc w:val="left"/>
      <w:pPr>
        <w:ind w:left="1068" w:hanging="360"/>
      </w:p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1" w15:restartNumberingAfterBreak="0">
    <w:nsid w:val="04E43EE7"/>
    <w:multiLevelType w:val="hybridMultilevel"/>
    <w:tmpl w:val="84147280"/>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2" w15:restartNumberingAfterBreak="0">
    <w:nsid w:val="05A64F9F"/>
    <w:multiLevelType w:val="hybridMultilevel"/>
    <w:tmpl w:val="7CFE837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05DD31D2"/>
    <w:multiLevelType w:val="hybridMultilevel"/>
    <w:tmpl w:val="23ACEF0E"/>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4" w15:restartNumberingAfterBreak="0">
    <w:nsid w:val="083E51C8"/>
    <w:multiLevelType w:val="hybridMultilevel"/>
    <w:tmpl w:val="6F1C1170"/>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5" w15:restartNumberingAfterBreak="0">
    <w:nsid w:val="08ED2D9B"/>
    <w:multiLevelType w:val="hybridMultilevel"/>
    <w:tmpl w:val="0FFA66C8"/>
    <w:lvl w:ilvl="0" w:tplc="5D84E9E2">
      <w:numFmt w:val="bullet"/>
      <w:lvlText w:val="-"/>
      <w:lvlJc w:val="left"/>
      <w:pPr>
        <w:ind w:left="720" w:hanging="360"/>
      </w:pPr>
      <w:rPr>
        <w:rFonts w:ascii="Times New Roman" w:eastAsia="Calibri" w:hAnsi="Times New Roman" w:cs="Times New Roman"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6" w15:restartNumberingAfterBreak="0">
    <w:nsid w:val="0C1A6FA0"/>
    <w:multiLevelType w:val="hybridMultilevel"/>
    <w:tmpl w:val="6A22FBD8"/>
    <w:lvl w:ilvl="0" w:tplc="7CE01A00">
      <w:start w:val="3"/>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0F8770B3"/>
    <w:multiLevelType w:val="hybridMultilevel"/>
    <w:tmpl w:val="A19447A6"/>
    <w:lvl w:ilvl="0" w:tplc="76AE4B74">
      <w:start w:val="4"/>
      <w:numFmt w:val="bullet"/>
      <w:lvlText w:val="-"/>
      <w:lvlJc w:val="left"/>
      <w:pPr>
        <w:ind w:left="1068" w:hanging="360"/>
      </w:pPr>
      <w:rPr>
        <w:rFonts w:ascii="Times New Roman" w:eastAsia="Batang" w:hAnsi="Times New Roman" w:cs="Times New Roman" w:hint="default"/>
      </w:rPr>
    </w:lvl>
    <w:lvl w:ilvl="1" w:tplc="140A0003" w:tentative="1">
      <w:start w:val="1"/>
      <w:numFmt w:val="bullet"/>
      <w:lvlText w:val="o"/>
      <w:lvlJc w:val="left"/>
      <w:pPr>
        <w:ind w:left="1788" w:hanging="360"/>
      </w:pPr>
      <w:rPr>
        <w:rFonts w:ascii="Courier New" w:hAnsi="Courier New" w:cs="Courier New" w:hint="default"/>
      </w:rPr>
    </w:lvl>
    <w:lvl w:ilvl="2" w:tplc="140A0005" w:tentative="1">
      <w:start w:val="1"/>
      <w:numFmt w:val="bullet"/>
      <w:lvlText w:val=""/>
      <w:lvlJc w:val="left"/>
      <w:pPr>
        <w:ind w:left="2508" w:hanging="360"/>
      </w:pPr>
      <w:rPr>
        <w:rFonts w:ascii="Wingdings" w:hAnsi="Wingdings" w:hint="default"/>
      </w:rPr>
    </w:lvl>
    <w:lvl w:ilvl="3" w:tplc="140A0001" w:tentative="1">
      <w:start w:val="1"/>
      <w:numFmt w:val="bullet"/>
      <w:lvlText w:val=""/>
      <w:lvlJc w:val="left"/>
      <w:pPr>
        <w:ind w:left="3228" w:hanging="360"/>
      </w:pPr>
      <w:rPr>
        <w:rFonts w:ascii="Symbol" w:hAnsi="Symbol" w:hint="default"/>
      </w:rPr>
    </w:lvl>
    <w:lvl w:ilvl="4" w:tplc="140A0003" w:tentative="1">
      <w:start w:val="1"/>
      <w:numFmt w:val="bullet"/>
      <w:lvlText w:val="o"/>
      <w:lvlJc w:val="left"/>
      <w:pPr>
        <w:ind w:left="3948" w:hanging="360"/>
      </w:pPr>
      <w:rPr>
        <w:rFonts w:ascii="Courier New" w:hAnsi="Courier New" w:cs="Courier New" w:hint="default"/>
      </w:rPr>
    </w:lvl>
    <w:lvl w:ilvl="5" w:tplc="140A0005" w:tentative="1">
      <w:start w:val="1"/>
      <w:numFmt w:val="bullet"/>
      <w:lvlText w:val=""/>
      <w:lvlJc w:val="left"/>
      <w:pPr>
        <w:ind w:left="4668" w:hanging="360"/>
      </w:pPr>
      <w:rPr>
        <w:rFonts w:ascii="Wingdings" w:hAnsi="Wingdings" w:hint="default"/>
      </w:rPr>
    </w:lvl>
    <w:lvl w:ilvl="6" w:tplc="140A0001" w:tentative="1">
      <w:start w:val="1"/>
      <w:numFmt w:val="bullet"/>
      <w:lvlText w:val=""/>
      <w:lvlJc w:val="left"/>
      <w:pPr>
        <w:ind w:left="5388" w:hanging="360"/>
      </w:pPr>
      <w:rPr>
        <w:rFonts w:ascii="Symbol" w:hAnsi="Symbol" w:hint="default"/>
      </w:rPr>
    </w:lvl>
    <w:lvl w:ilvl="7" w:tplc="140A0003" w:tentative="1">
      <w:start w:val="1"/>
      <w:numFmt w:val="bullet"/>
      <w:lvlText w:val="o"/>
      <w:lvlJc w:val="left"/>
      <w:pPr>
        <w:ind w:left="6108" w:hanging="360"/>
      </w:pPr>
      <w:rPr>
        <w:rFonts w:ascii="Courier New" w:hAnsi="Courier New" w:cs="Courier New" w:hint="default"/>
      </w:rPr>
    </w:lvl>
    <w:lvl w:ilvl="8" w:tplc="140A0005" w:tentative="1">
      <w:start w:val="1"/>
      <w:numFmt w:val="bullet"/>
      <w:lvlText w:val=""/>
      <w:lvlJc w:val="left"/>
      <w:pPr>
        <w:ind w:left="6828" w:hanging="360"/>
      </w:pPr>
      <w:rPr>
        <w:rFonts w:ascii="Wingdings" w:hAnsi="Wingdings" w:hint="default"/>
      </w:rPr>
    </w:lvl>
  </w:abstractNum>
  <w:abstractNum w:abstractNumId="8" w15:restartNumberingAfterBreak="0">
    <w:nsid w:val="10F966C6"/>
    <w:multiLevelType w:val="multilevel"/>
    <w:tmpl w:val="4A086D7E"/>
    <w:lvl w:ilvl="0">
      <w:start w:val="1"/>
      <w:numFmt w:val="bullet"/>
      <w:lvlText w:val=""/>
      <w:lvlJc w:val="left"/>
      <w:pPr>
        <w:ind w:left="360" w:hanging="360"/>
      </w:pPr>
      <w:rPr>
        <w:rFonts w:ascii="Symbol" w:hAnsi="Symbol" w:hint="default"/>
      </w:rPr>
    </w:lvl>
    <w:lvl w:ilvl="1">
      <w:start w:val="12"/>
      <w:numFmt w:val="decimal"/>
      <w:isLgl/>
      <w:lvlText w:val="%1.%2"/>
      <w:lvlJc w:val="left"/>
      <w:pPr>
        <w:ind w:left="420" w:hanging="4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9" w15:restartNumberingAfterBreak="0">
    <w:nsid w:val="118D02C7"/>
    <w:multiLevelType w:val="hybridMultilevel"/>
    <w:tmpl w:val="70640F04"/>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10" w15:restartNumberingAfterBreak="0">
    <w:nsid w:val="18B800BA"/>
    <w:multiLevelType w:val="hybridMultilevel"/>
    <w:tmpl w:val="B9DA615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1A93302E"/>
    <w:multiLevelType w:val="hybridMultilevel"/>
    <w:tmpl w:val="5F2212EC"/>
    <w:lvl w:ilvl="0" w:tplc="140A0001">
      <w:start w:val="1"/>
      <w:numFmt w:val="bullet"/>
      <w:lvlText w:val=""/>
      <w:lvlJc w:val="left"/>
      <w:pPr>
        <w:ind w:left="360" w:hanging="360"/>
      </w:pPr>
      <w:rPr>
        <w:rFonts w:ascii="Symbol" w:hAnsi="Symbol"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2" w15:restartNumberingAfterBreak="0">
    <w:nsid w:val="2602478A"/>
    <w:multiLevelType w:val="hybridMultilevel"/>
    <w:tmpl w:val="64128324"/>
    <w:lvl w:ilvl="0" w:tplc="140A000F">
      <w:start w:val="1"/>
      <w:numFmt w:val="decimal"/>
      <w:lvlText w:val="%1."/>
      <w:lvlJc w:val="left"/>
      <w:pPr>
        <w:ind w:left="720" w:hanging="360"/>
      </w:pPr>
      <w:rPr>
        <w:rFont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285752DD"/>
    <w:multiLevelType w:val="hybridMultilevel"/>
    <w:tmpl w:val="7FF68912"/>
    <w:lvl w:ilvl="0" w:tplc="140A0001">
      <w:start w:val="1"/>
      <w:numFmt w:val="bullet"/>
      <w:lvlText w:val=""/>
      <w:lvlJc w:val="left"/>
      <w:pPr>
        <w:ind w:left="360" w:hanging="360"/>
      </w:pPr>
      <w:rPr>
        <w:rFonts w:ascii="Symbol" w:hAnsi="Symbol"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4" w15:restartNumberingAfterBreak="0">
    <w:nsid w:val="35F12793"/>
    <w:multiLevelType w:val="multilevel"/>
    <w:tmpl w:val="4E14BFF0"/>
    <w:lvl w:ilvl="0">
      <w:start w:val="1"/>
      <w:numFmt w:val="bullet"/>
      <w:lvlText w:val=""/>
      <w:lvlJc w:val="left"/>
      <w:pPr>
        <w:ind w:left="360" w:hanging="360"/>
      </w:pPr>
      <w:rPr>
        <w:rFonts w:ascii="Symbol" w:hAnsi="Symbol" w:hint="default"/>
      </w:rPr>
    </w:lvl>
    <w:lvl w:ilvl="1">
      <w:start w:val="7"/>
      <w:numFmt w:val="decimal"/>
      <w:isLgl/>
      <w:lvlText w:val="%1.%2"/>
      <w:lvlJc w:val="left"/>
      <w:pPr>
        <w:ind w:left="480" w:hanging="48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39D90B05"/>
    <w:multiLevelType w:val="hybridMultilevel"/>
    <w:tmpl w:val="BF525880"/>
    <w:lvl w:ilvl="0" w:tplc="76AE4B74">
      <w:start w:val="4"/>
      <w:numFmt w:val="bullet"/>
      <w:lvlText w:val="-"/>
      <w:lvlJc w:val="left"/>
      <w:pPr>
        <w:ind w:left="720" w:hanging="360"/>
      </w:pPr>
      <w:rPr>
        <w:rFonts w:ascii="Times New Roman" w:eastAsia="Batang"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40C03E45"/>
    <w:multiLevelType w:val="hybridMultilevel"/>
    <w:tmpl w:val="26DC2A1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41175D29"/>
    <w:multiLevelType w:val="multilevel"/>
    <w:tmpl w:val="90708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49B3DEB"/>
    <w:multiLevelType w:val="multilevel"/>
    <w:tmpl w:val="0798A804"/>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8CF666C"/>
    <w:multiLevelType w:val="hybridMultilevel"/>
    <w:tmpl w:val="38D26336"/>
    <w:lvl w:ilvl="0" w:tplc="140A000F">
      <w:start w:val="1"/>
      <w:numFmt w:val="decimal"/>
      <w:lvlText w:val="%1."/>
      <w:lvlJc w:val="left"/>
      <w:pPr>
        <w:ind w:left="720" w:hanging="360"/>
      </w:pPr>
      <w:rPr>
        <w:rFont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0" w15:restartNumberingAfterBreak="0">
    <w:nsid w:val="490509D2"/>
    <w:multiLevelType w:val="hybridMultilevel"/>
    <w:tmpl w:val="AE9C37A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4E2C2764"/>
    <w:multiLevelType w:val="hybridMultilevel"/>
    <w:tmpl w:val="E724E178"/>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2" w15:restartNumberingAfterBreak="0">
    <w:nsid w:val="50F476A7"/>
    <w:multiLevelType w:val="multilevel"/>
    <w:tmpl w:val="F1480F06"/>
    <w:lvl w:ilvl="0">
      <w:start w:val="4"/>
      <w:numFmt w:val="decimal"/>
      <w:lvlText w:val="%1."/>
      <w:lvlJc w:val="left"/>
      <w:pPr>
        <w:ind w:left="720" w:hanging="360"/>
      </w:pPr>
      <w:rPr>
        <w:rFonts w:hint="default"/>
      </w:rPr>
    </w:lvl>
    <w:lvl w:ilvl="1">
      <w:start w:val="7"/>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2827E67"/>
    <w:multiLevelType w:val="hybridMultilevel"/>
    <w:tmpl w:val="269EC32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15:restartNumberingAfterBreak="0">
    <w:nsid w:val="54981FCE"/>
    <w:multiLevelType w:val="hybridMultilevel"/>
    <w:tmpl w:val="45D8F470"/>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25" w15:restartNumberingAfterBreak="0">
    <w:nsid w:val="5CF26E44"/>
    <w:multiLevelType w:val="hybridMultilevel"/>
    <w:tmpl w:val="CED41BD2"/>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26" w15:restartNumberingAfterBreak="0">
    <w:nsid w:val="678942D1"/>
    <w:multiLevelType w:val="hybridMultilevel"/>
    <w:tmpl w:val="6F7E952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7" w15:restartNumberingAfterBreak="0">
    <w:nsid w:val="6BCA5FF5"/>
    <w:multiLevelType w:val="hybridMultilevel"/>
    <w:tmpl w:val="6F7C6CCA"/>
    <w:lvl w:ilvl="0" w:tplc="D8B4F3F2">
      <w:start w:val="1"/>
      <w:numFmt w:val="decimal"/>
      <w:lvlText w:val="%1."/>
      <w:lvlJc w:val="left"/>
      <w:pPr>
        <w:ind w:left="720" w:hanging="360"/>
      </w:pPr>
      <w:rPr>
        <w:rFonts w:ascii="Times New Roman" w:eastAsia="Times New Roman" w:hAnsi="Times New Roman" w:cs="Times New Roman"/>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8" w15:restartNumberingAfterBreak="0">
    <w:nsid w:val="6DB9329A"/>
    <w:multiLevelType w:val="hybridMultilevel"/>
    <w:tmpl w:val="EFA894A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9" w15:restartNumberingAfterBreak="0">
    <w:nsid w:val="70912A6D"/>
    <w:multiLevelType w:val="hybridMultilevel"/>
    <w:tmpl w:val="E2A0CB9A"/>
    <w:lvl w:ilvl="0" w:tplc="8FAA0A9C">
      <w:numFmt w:val="bullet"/>
      <w:lvlText w:val=""/>
      <w:lvlJc w:val="left"/>
      <w:pPr>
        <w:ind w:left="720" w:hanging="360"/>
      </w:pPr>
      <w:rPr>
        <w:rFonts w:ascii="Symbol" w:eastAsia="Calibri" w:hAnsi="Symbol" w:cs="Times New Roman" w:hint="default"/>
        <w:color w:val="000000"/>
        <w:sz w:val="24"/>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30" w15:restartNumberingAfterBreak="0">
    <w:nsid w:val="721D1481"/>
    <w:multiLevelType w:val="hybridMultilevel"/>
    <w:tmpl w:val="37A888EC"/>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1" w15:restartNumberingAfterBreak="0">
    <w:nsid w:val="7A281481"/>
    <w:multiLevelType w:val="hybridMultilevel"/>
    <w:tmpl w:val="46E4E484"/>
    <w:lvl w:ilvl="0" w:tplc="140A0017">
      <w:start w:val="1"/>
      <w:numFmt w:val="lowerLetter"/>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2" w15:restartNumberingAfterBreak="0">
    <w:nsid w:val="7BAE15A4"/>
    <w:multiLevelType w:val="hybridMultilevel"/>
    <w:tmpl w:val="C40EC5E6"/>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33" w15:restartNumberingAfterBreak="0">
    <w:nsid w:val="7D6C6A3F"/>
    <w:multiLevelType w:val="hybridMultilevel"/>
    <w:tmpl w:val="690A343E"/>
    <w:lvl w:ilvl="0" w:tplc="14EE713C">
      <w:start w:val="1"/>
      <w:numFmt w:val="lowerRoman"/>
      <w:lvlText w:val="%1."/>
      <w:lvlJc w:val="left"/>
      <w:pPr>
        <w:ind w:left="720" w:hanging="720"/>
      </w:pPr>
      <w:rPr>
        <w:rFonts w:hint="default"/>
        <w:i w:val="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num w:numId="1">
    <w:abstractNumId w:val="17"/>
  </w:num>
  <w:num w:numId="2">
    <w:abstractNumId w:val="27"/>
  </w:num>
  <w:num w:numId="3">
    <w:abstractNumId w:val="4"/>
  </w:num>
  <w:num w:numId="4">
    <w:abstractNumId w:val="18"/>
  </w:num>
  <w:num w:numId="5">
    <w:abstractNumId w:val="3"/>
  </w:num>
  <w:num w:numId="6">
    <w:abstractNumId w:val="10"/>
  </w:num>
  <w:num w:numId="7">
    <w:abstractNumId w:val="2"/>
  </w:num>
  <w:num w:numId="8">
    <w:abstractNumId w:val="30"/>
  </w:num>
  <w:num w:numId="9">
    <w:abstractNumId w:val="33"/>
  </w:num>
  <w:num w:numId="10">
    <w:abstractNumId w:val="13"/>
  </w:num>
  <w:num w:numId="11">
    <w:abstractNumId w:val="23"/>
  </w:num>
  <w:num w:numId="12">
    <w:abstractNumId w:val="20"/>
  </w:num>
  <w:num w:numId="13">
    <w:abstractNumId w:val="25"/>
  </w:num>
  <w:num w:numId="14">
    <w:abstractNumId w:val="1"/>
  </w:num>
  <w:num w:numId="15">
    <w:abstractNumId w:val="6"/>
  </w:num>
  <w:num w:numId="16">
    <w:abstractNumId w:val="31"/>
  </w:num>
  <w:num w:numId="17">
    <w:abstractNumId w:val="14"/>
  </w:num>
  <w:num w:numId="18">
    <w:abstractNumId w:val="28"/>
  </w:num>
  <w:num w:numId="19">
    <w:abstractNumId w:val="21"/>
  </w:num>
  <w:num w:numId="20">
    <w:abstractNumId w:val="26"/>
  </w:num>
  <w:num w:numId="21">
    <w:abstractNumId w:val="16"/>
  </w:num>
  <w:num w:numId="22">
    <w:abstractNumId w:val="12"/>
  </w:num>
  <w:num w:numId="23">
    <w:abstractNumId w:val="15"/>
  </w:num>
  <w:num w:numId="24">
    <w:abstractNumId w:val="19"/>
  </w:num>
  <w:num w:numId="25">
    <w:abstractNumId w:val="22"/>
  </w:num>
  <w:num w:numId="26">
    <w:abstractNumId w:val="8"/>
  </w:num>
  <w:num w:numId="27">
    <w:abstractNumId w:val="11"/>
  </w:num>
  <w:num w:numId="28">
    <w:abstractNumId w:val="24"/>
  </w:num>
  <w:num w:numId="29">
    <w:abstractNumId w:val="7"/>
  </w:num>
  <w:num w:numId="30">
    <w:abstractNumId w:val="0"/>
  </w:num>
  <w:num w:numId="31">
    <w:abstractNumId w:val="32"/>
  </w:num>
  <w:num w:numId="32">
    <w:abstractNumId w:val="29"/>
  </w:num>
  <w:num w:numId="33">
    <w:abstractNumId w:val="5"/>
  </w:num>
  <w:num w:numId="34">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6"/>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FF9"/>
    <w:rsid w:val="000004C5"/>
    <w:rsid w:val="000004F2"/>
    <w:rsid w:val="0000085C"/>
    <w:rsid w:val="00000C4A"/>
    <w:rsid w:val="00000DF1"/>
    <w:rsid w:val="00000F3E"/>
    <w:rsid w:val="00001475"/>
    <w:rsid w:val="00001645"/>
    <w:rsid w:val="00001977"/>
    <w:rsid w:val="00001C18"/>
    <w:rsid w:val="0000219E"/>
    <w:rsid w:val="00002A3A"/>
    <w:rsid w:val="00002D1E"/>
    <w:rsid w:val="00003158"/>
    <w:rsid w:val="000031D0"/>
    <w:rsid w:val="000032DA"/>
    <w:rsid w:val="00003646"/>
    <w:rsid w:val="000036FF"/>
    <w:rsid w:val="00003BAD"/>
    <w:rsid w:val="000040C9"/>
    <w:rsid w:val="0000489F"/>
    <w:rsid w:val="00004B00"/>
    <w:rsid w:val="0000575E"/>
    <w:rsid w:val="0000595B"/>
    <w:rsid w:val="00006145"/>
    <w:rsid w:val="000064E7"/>
    <w:rsid w:val="00006D27"/>
    <w:rsid w:val="00007EEC"/>
    <w:rsid w:val="000100BF"/>
    <w:rsid w:val="00010B01"/>
    <w:rsid w:val="00010BE0"/>
    <w:rsid w:val="00010E7E"/>
    <w:rsid w:val="00010EC8"/>
    <w:rsid w:val="00011281"/>
    <w:rsid w:val="0001136F"/>
    <w:rsid w:val="00011D71"/>
    <w:rsid w:val="00011D79"/>
    <w:rsid w:val="00012842"/>
    <w:rsid w:val="00012B06"/>
    <w:rsid w:val="00012B25"/>
    <w:rsid w:val="00012E92"/>
    <w:rsid w:val="00013392"/>
    <w:rsid w:val="00013830"/>
    <w:rsid w:val="00013AFB"/>
    <w:rsid w:val="0001469E"/>
    <w:rsid w:val="00014968"/>
    <w:rsid w:val="000149C0"/>
    <w:rsid w:val="00014DBF"/>
    <w:rsid w:val="00014F60"/>
    <w:rsid w:val="00015362"/>
    <w:rsid w:val="00015526"/>
    <w:rsid w:val="00015733"/>
    <w:rsid w:val="000158FA"/>
    <w:rsid w:val="00015B75"/>
    <w:rsid w:val="00015E96"/>
    <w:rsid w:val="000161B7"/>
    <w:rsid w:val="000161ED"/>
    <w:rsid w:val="00016674"/>
    <w:rsid w:val="00016892"/>
    <w:rsid w:val="00016944"/>
    <w:rsid w:val="00016D3A"/>
    <w:rsid w:val="00016D3E"/>
    <w:rsid w:val="00017057"/>
    <w:rsid w:val="00017510"/>
    <w:rsid w:val="0001751F"/>
    <w:rsid w:val="00017680"/>
    <w:rsid w:val="0001783B"/>
    <w:rsid w:val="00017B98"/>
    <w:rsid w:val="00017BF0"/>
    <w:rsid w:val="00017CCA"/>
    <w:rsid w:val="00017E37"/>
    <w:rsid w:val="000200A3"/>
    <w:rsid w:val="0002086F"/>
    <w:rsid w:val="000208B1"/>
    <w:rsid w:val="00020C07"/>
    <w:rsid w:val="00020C5D"/>
    <w:rsid w:val="00021617"/>
    <w:rsid w:val="00021631"/>
    <w:rsid w:val="00021814"/>
    <w:rsid w:val="00021BE8"/>
    <w:rsid w:val="00021FE4"/>
    <w:rsid w:val="00022506"/>
    <w:rsid w:val="0002251E"/>
    <w:rsid w:val="00022C90"/>
    <w:rsid w:val="000233F1"/>
    <w:rsid w:val="00023BC7"/>
    <w:rsid w:val="00024175"/>
    <w:rsid w:val="000242D6"/>
    <w:rsid w:val="00024680"/>
    <w:rsid w:val="000247E2"/>
    <w:rsid w:val="0002496D"/>
    <w:rsid w:val="00024A44"/>
    <w:rsid w:val="00024C1B"/>
    <w:rsid w:val="00025931"/>
    <w:rsid w:val="00025F5C"/>
    <w:rsid w:val="00026027"/>
    <w:rsid w:val="00026259"/>
    <w:rsid w:val="000262EE"/>
    <w:rsid w:val="00026351"/>
    <w:rsid w:val="00026379"/>
    <w:rsid w:val="000264F2"/>
    <w:rsid w:val="00026AE0"/>
    <w:rsid w:val="0002705F"/>
    <w:rsid w:val="00030B40"/>
    <w:rsid w:val="00030C20"/>
    <w:rsid w:val="000314B4"/>
    <w:rsid w:val="00031693"/>
    <w:rsid w:val="00031975"/>
    <w:rsid w:val="000321EF"/>
    <w:rsid w:val="000329A0"/>
    <w:rsid w:val="00032FD7"/>
    <w:rsid w:val="00033008"/>
    <w:rsid w:val="000336E4"/>
    <w:rsid w:val="00033B4F"/>
    <w:rsid w:val="00033F9D"/>
    <w:rsid w:val="000342C4"/>
    <w:rsid w:val="0003482F"/>
    <w:rsid w:val="00034A3D"/>
    <w:rsid w:val="00034C24"/>
    <w:rsid w:val="00034C58"/>
    <w:rsid w:val="000350E6"/>
    <w:rsid w:val="000354A4"/>
    <w:rsid w:val="00035893"/>
    <w:rsid w:val="00035BAD"/>
    <w:rsid w:val="00036318"/>
    <w:rsid w:val="000363CF"/>
    <w:rsid w:val="00036C8A"/>
    <w:rsid w:val="00037030"/>
    <w:rsid w:val="0003703F"/>
    <w:rsid w:val="00037ECA"/>
    <w:rsid w:val="0004027B"/>
    <w:rsid w:val="000421F6"/>
    <w:rsid w:val="0004295F"/>
    <w:rsid w:val="00042B3C"/>
    <w:rsid w:val="00042BA7"/>
    <w:rsid w:val="00042D5D"/>
    <w:rsid w:val="00042F20"/>
    <w:rsid w:val="00042F2E"/>
    <w:rsid w:val="000445E0"/>
    <w:rsid w:val="00044954"/>
    <w:rsid w:val="00044A51"/>
    <w:rsid w:val="0004537B"/>
    <w:rsid w:val="0004576D"/>
    <w:rsid w:val="00045FBF"/>
    <w:rsid w:val="000466D0"/>
    <w:rsid w:val="00046700"/>
    <w:rsid w:val="00046FD8"/>
    <w:rsid w:val="00047173"/>
    <w:rsid w:val="0004746D"/>
    <w:rsid w:val="000476B4"/>
    <w:rsid w:val="00047C00"/>
    <w:rsid w:val="00047EB1"/>
    <w:rsid w:val="00050D5B"/>
    <w:rsid w:val="00050EFB"/>
    <w:rsid w:val="00050F64"/>
    <w:rsid w:val="000513D6"/>
    <w:rsid w:val="000516CC"/>
    <w:rsid w:val="000519EE"/>
    <w:rsid w:val="00051AFE"/>
    <w:rsid w:val="00051E5D"/>
    <w:rsid w:val="000525DE"/>
    <w:rsid w:val="00052618"/>
    <w:rsid w:val="00052DFE"/>
    <w:rsid w:val="00053EFC"/>
    <w:rsid w:val="000546DB"/>
    <w:rsid w:val="000547D0"/>
    <w:rsid w:val="00055673"/>
    <w:rsid w:val="000556D5"/>
    <w:rsid w:val="00055843"/>
    <w:rsid w:val="00055A7F"/>
    <w:rsid w:val="00055BD9"/>
    <w:rsid w:val="00055BF8"/>
    <w:rsid w:val="00055CFB"/>
    <w:rsid w:val="0005624B"/>
    <w:rsid w:val="00057199"/>
    <w:rsid w:val="0006007E"/>
    <w:rsid w:val="00060D03"/>
    <w:rsid w:val="00060D17"/>
    <w:rsid w:val="00060E8E"/>
    <w:rsid w:val="00061FF9"/>
    <w:rsid w:val="0006229E"/>
    <w:rsid w:val="00062377"/>
    <w:rsid w:val="000623B0"/>
    <w:rsid w:val="0006244B"/>
    <w:rsid w:val="000624B0"/>
    <w:rsid w:val="000628AC"/>
    <w:rsid w:val="0006293F"/>
    <w:rsid w:val="00062C18"/>
    <w:rsid w:val="0006308F"/>
    <w:rsid w:val="00064969"/>
    <w:rsid w:val="00064B7D"/>
    <w:rsid w:val="0006526F"/>
    <w:rsid w:val="0006556C"/>
    <w:rsid w:val="0006597C"/>
    <w:rsid w:val="00065ABC"/>
    <w:rsid w:val="00066427"/>
    <w:rsid w:val="00066827"/>
    <w:rsid w:val="000669DD"/>
    <w:rsid w:val="00067C49"/>
    <w:rsid w:val="00070355"/>
    <w:rsid w:val="00070649"/>
    <w:rsid w:val="0007096A"/>
    <w:rsid w:val="00071B52"/>
    <w:rsid w:val="00071DF4"/>
    <w:rsid w:val="000723C7"/>
    <w:rsid w:val="000723EB"/>
    <w:rsid w:val="00072419"/>
    <w:rsid w:val="0007267A"/>
    <w:rsid w:val="000727D3"/>
    <w:rsid w:val="00072863"/>
    <w:rsid w:val="000728D5"/>
    <w:rsid w:val="00072B2B"/>
    <w:rsid w:val="00072EBD"/>
    <w:rsid w:val="00073619"/>
    <w:rsid w:val="00073659"/>
    <w:rsid w:val="000739D7"/>
    <w:rsid w:val="000743C2"/>
    <w:rsid w:val="00074437"/>
    <w:rsid w:val="00074A85"/>
    <w:rsid w:val="00074D9B"/>
    <w:rsid w:val="00075229"/>
    <w:rsid w:val="000753C9"/>
    <w:rsid w:val="00075E45"/>
    <w:rsid w:val="00076352"/>
    <w:rsid w:val="00076993"/>
    <w:rsid w:val="000769B2"/>
    <w:rsid w:val="00076AE3"/>
    <w:rsid w:val="00076AED"/>
    <w:rsid w:val="00076B10"/>
    <w:rsid w:val="00076D6C"/>
    <w:rsid w:val="000770A8"/>
    <w:rsid w:val="000770C7"/>
    <w:rsid w:val="00077E74"/>
    <w:rsid w:val="000803C7"/>
    <w:rsid w:val="00080A3C"/>
    <w:rsid w:val="00080E12"/>
    <w:rsid w:val="0008113C"/>
    <w:rsid w:val="00081236"/>
    <w:rsid w:val="000814C4"/>
    <w:rsid w:val="00081DDD"/>
    <w:rsid w:val="00081F08"/>
    <w:rsid w:val="00082030"/>
    <w:rsid w:val="00082099"/>
    <w:rsid w:val="000822ED"/>
    <w:rsid w:val="0008250B"/>
    <w:rsid w:val="00082A02"/>
    <w:rsid w:val="00083666"/>
    <w:rsid w:val="00084148"/>
    <w:rsid w:val="00084469"/>
    <w:rsid w:val="00084694"/>
    <w:rsid w:val="00084A2F"/>
    <w:rsid w:val="0008517F"/>
    <w:rsid w:val="000853D1"/>
    <w:rsid w:val="000855E6"/>
    <w:rsid w:val="00085640"/>
    <w:rsid w:val="00085AB9"/>
    <w:rsid w:val="00085EC6"/>
    <w:rsid w:val="00085FB4"/>
    <w:rsid w:val="00086065"/>
    <w:rsid w:val="000867E8"/>
    <w:rsid w:val="000868FF"/>
    <w:rsid w:val="00086B25"/>
    <w:rsid w:val="000872A0"/>
    <w:rsid w:val="000907C2"/>
    <w:rsid w:val="00090F38"/>
    <w:rsid w:val="000910FD"/>
    <w:rsid w:val="000911B9"/>
    <w:rsid w:val="00091312"/>
    <w:rsid w:val="00091532"/>
    <w:rsid w:val="000919A4"/>
    <w:rsid w:val="00091C60"/>
    <w:rsid w:val="0009216B"/>
    <w:rsid w:val="00092847"/>
    <w:rsid w:val="00093422"/>
    <w:rsid w:val="00093A51"/>
    <w:rsid w:val="00093D9E"/>
    <w:rsid w:val="000946DD"/>
    <w:rsid w:val="0009493C"/>
    <w:rsid w:val="00094946"/>
    <w:rsid w:val="00094964"/>
    <w:rsid w:val="000957D2"/>
    <w:rsid w:val="00095D0B"/>
    <w:rsid w:val="000971EF"/>
    <w:rsid w:val="00097CC7"/>
    <w:rsid w:val="000A0717"/>
    <w:rsid w:val="000A076F"/>
    <w:rsid w:val="000A0978"/>
    <w:rsid w:val="000A09FC"/>
    <w:rsid w:val="000A1055"/>
    <w:rsid w:val="000A1128"/>
    <w:rsid w:val="000A1C3D"/>
    <w:rsid w:val="000A1E8A"/>
    <w:rsid w:val="000A248C"/>
    <w:rsid w:val="000A28C6"/>
    <w:rsid w:val="000A2BEA"/>
    <w:rsid w:val="000A3442"/>
    <w:rsid w:val="000A3F32"/>
    <w:rsid w:val="000A47E0"/>
    <w:rsid w:val="000A4E3D"/>
    <w:rsid w:val="000A5C01"/>
    <w:rsid w:val="000A628D"/>
    <w:rsid w:val="000A6AE9"/>
    <w:rsid w:val="000A7752"/>
    <w:rsid w:val="000A7C3C"/>
    <w:rsid w:val="000B02B4"/>
    <w:rsid w:val="000B137E"/>
    <w:rsid w:val="000B1E79"/>
    <w:rsid w:val="000B252E"/>
    <w:rsid w:val="000B2C45"/>
    <w:rsid w:val="000B2E2E"/>
    <w:rsid w:val="000B2EA1"/>
    <w:rsid w:val="000B35E3"/>
    <w:rsid w:val="000B3C5E"/>
    <w:rsid w:val="000B3CDF"/>
    <w:rsid w:val="000B4085"/>
    <w:rsid w:val="000B54AD"/>
    <w:rsid w:val="000B5D75"/>
    <w:rsid w:val="000B7065"/>
    <w:rsid w:val="000B7799"/>
    <w:rsid w:val="000B7A2E"/>
    <w:rsid w:val="000B7EC1"/>
    <w:rsid w:val="000C0234"/>
    <w:rsid w:val="000C02A9"/>
    <w:rsid w:val="000C0C82"/>
    <w:rsid w:val="000C0E20"/>
    <w:rsid w:val="000C12B2"/>
    <w:rsid w:val="000C158E"/>
    <w:rsid w:val="000C15B6"/>
    <w:rsid w:val="000C1682"/>
    <w:rsid w:val="000C1ABA"/>
    <w:rsid w:val="000C1F13"/>
    <w:rsid w:val="000C2A59"/>
    <w:rsid w:val="000C31D0"/>
    <w:rsid w:val="000C3613"/>
    <w:rsid w:val="000C3DF7"/>
    <w:rsid w:val="000C4297"/>
    <w:rsid w:val="000C4CB4"/>
    <w:rsid w:val="000C4E59"/>
    <w:rsid w:val="000C4E94"/>
    <w:rsid w:val="000C4F23"/>
    <w:rsid w:val="000C5070"/>
    <w:rsid w:val="000C57D9"/>
    <w:rsid w:val="000C654D"/>
    <w:rsid w:val="000C65C7"/>
    <w:rsid w:val="000C663F"/>
    <w:rsid w:val="000C6A6C"/>
    <w:rsid w:val="000C71D1"/>
    <w:rsid w:val="000C72DB"/>
    <w:rsid w:val="000C75BF"/>
    <w:rsid w:val="000C7798"/>
    <w:rsid w:val="000C79EE"/>
    <w:rsid w:val="000D0132"/>
    <w:rsid w:val="000D0172"/>
    <w:rsid w:val="000D0631"/>
    <w:rsid w:val="000D08C4"/>
    <w:rsid w:val="000D08E8"/>
    <w:rsid w:val="000D0B90"/>
    <w:rsid w:val="000D0E28"/>
    <w:rsid w:val="000D11A1"/>
    <w:rsid w:val="000D1250"/>
    <w:rsid w:val="000D26B3"/>
    <w:rsid w:val="000D27D7"/>
    <w:rsid w:val="000D33B2"/>
    <w:rsid w:val="000D3471"/>
    <w:rsid w:val="000D39A6"/>
    <w:rsid w:val="000D3C30"/>
    <w:rsid w:val="000D43EC"/>
    <w:rsid w:val="000D47A8"/>
    <w:rsid w:val="000D4DB8"/>
    <w:rsid w:val="000D602E"/>
    <w:rsid w:val="000D62A4"/>
    <w:rsid w:val="000D6846"/>
    <w:rsid w:val="000D693F"/>
    <w:rsid w:val="000D6D18"/>
    <w:rsid w:val="000D72BC"/>
    <w:rsid w:val="000D73F9"/>
    <w:rsid w:val="000D7D5E"/>
    <w:rsid w:val="000E00C9"/>
    <w:rsid w:val="000E019D"/>
    <w:rsid w:val="000E0218"/>
    <w:rsid w:val="000E0C40"/>
    <w:rsid w:val="000E0F2D"/>
    <w:rsid w:val="000E145C"/>
    <w:rsid w:val="000E1A88"/>
    <w:rsid w:val="000E225D"/>
    <w:rsid w:val="000E2A20"/>
    <w:rsid w:val="000E2A95"/>
    <w:rsid w:val="000E2D48"/>
    <w:rsid w:val="000E319D"/>
    <w:rsid w:val="000E345E"/>
    <w:rsid w:val="000E399F"/>
    <w:rsid w:val="000E3A35"/>
    <w:rsid w:val="000E3DB8"/>
    <w:rsid w:val="000E3E38"/>
    <w:rsid w:val="000E40D7"/>
    <w:rsid w:val="000E44E2"/>
    <w:rsid w:val="000E4956"/>
    <w:rsid w:val="000E4B8F"/>
    <w:rsid w:val="000E4E71"/>
    <w:rsid w:val="000E4F9C"/>
    <w:rsid w:val="000E53FE"/>
    <w:rsid w:val="000E57CA"/>
    <w:rsid w:val="000E5B39"/>
    <w:rsid w:val="000E68E8"/>
    <w:rsid w:val="000E75F2"/>
    <w:rsid w:val="000E7B76"/>
    <w:rsid w:val="000E7FD2"/>
    <w:rsid w:val="000F0017"/>
    <w:rsid w:val="000F00A1"/>
    <w:rsid w:val="000F0518"/>
    <w:rsid w:val="000F0692"/>
    <w:rsid w:val="000F0E15"/>
    <w:rsid w:val="000F15EC"/>
    <w:rsid w:val="000F18B9"/>
    <w:rsid w:val="000F18F6"/>
    <w:rsid w:val="000F1B0C"/>
    <w:rsid w:val="000F1BB5"/>
    <w:rsid w:val="000F1EAB"/>
    <w:rsid w:val="000F2852"/>
    <w:rsid w:val="000F2A44"/>
    <w:rsid w:val="000F2E66"/>
    <w:rsid w:val="000F3194"/>
    <w:rsid w:val="000F4106"/>
    <w:rsid w:val="000F4784"/>
    <w:rsid w:val="000F4D5D"/>
    <w:rsid w:val="000F4DFE"/>
    <w:rsid w:val="000F5064"/>
    <w:rsid w:val="000F51D0"/>
    <w:rsid w:val="000F5F0C"/>
    <w:rsid w:val="000F6829"/>
    <w:rsid w:val="000F6873"/>
    <w:rsid w:val="000F704C"/>
    <w:rsid w:val="000F70E3"/>
    <w:rsid w:val="000F7550"/>
    <w:rsid w:val="000F78C2"/>
    <w:rsid w:val="000F7937"/>
    <w:rsid w:val="000F797A"/>
    <w:rsid w:val="0010014F"/>
    <w:rsid w:val="00100775"/>
    <w:rsid w:val="00100CC6"/>
    <w:rsid w:val="00100FBC"/>
    <w:rsid w:val="00102698"/>
    <w:rsid w:val="0010278E"/>
    <w:rsid w:val="00102D18"/>
    <w:rsid w:val="00102E36"/>
    <w:rsid w:val="001038DE"/>
    <w:rsid w:val="00103B1E"/>
    <w:rsid w:val="00104376"/>
    <w:rsid w:val="0010538C"/>
    <w:rsid w:val="001059E6"/>
    <w:rsid w:val="001067B1"/>
    <w:rsid w:val="001067EE"/>
    <w:rsid w:val="00107A2F"/>
    <w:rsid w:val="00110104"/>
    <w:rsid w:val="001102FC"/>
    <w:rsid w:val="001109C4"/>
    <w:rsid w:val="00110CD3"/>
    <w:rsid w:val="00110E4A"/>
    <w:rsid w:val="0011109C"/>
    <w:rsid w:val="00111993"/>
    <w:rsid w:val="001125D9"/>
    <w:rsid w:val="001135AB"/>
    <w:rsid w:val="001137BC"/>
    <w:rsid w:val="00113DE9"/>
    <w:rsid w:val="00114841"/>
    <w:rsid w:val="001148B7"/>
    <w:rsid w:val="00114C3D"/>
    <w:rsid w:val="00114DAC"/>
    <w:rsid w:val="00115719"/>
    <w:rsid w:val="0011575A"/>
    <w:rsid w:val="001158F0"/>
    <w:rsid w:val="00116204"/>
    <w:rsid w:val="001165B5"/>
    <w:rsid w:val="001165C1"/>
    <w:rsid w:val="00116AB9"/>
    <w:rsid w:val="00117881"/>
    <w:rsid w:val="001178C2"/>
    <w:rsid w:val="00117CC0"/>
    <w:rsid w:val="00117DFF"/>
    <w:rsid w:val="00120422"/>
    <w:rsid w:val="0012089E"/>
    <w:rsid w:val="0012129D"/>
    <w:rsid w:val="001214D5"/>
    <w:rsid w:val="001218D8"/>
    <w:rsid w:val="00121A10"/>
    <w:rsid w:val="00121BE7"/>
    <w:rsid w:val="00121CEA"/>
    <w:rsid w:val="0012210D"/>
    <w:rsid w:val="001226F7"/>
    <w:rsid w:val="00122D0C"/>
    <w:rsid w:val="00123042"/>
    <w:rsid w:val="00123B6A"/>
    <w:rsid w:val="00123FF0"/>
    <w:rsid w:val="0012440A"/>
    <w:rsid w:val="00124B34"/>
    <w:rsid w:val="00124C70"/>
    <w:rsid w:val="001251B7"/>
    <w:rsid w:val="001255AD"/>
    <w:rsid w:val="001257E0"/>
    <w:rsid w:val="00125884"/>
    <w:rsid w:val="001259AB"/>
    <w:rsid w:val="00125BA5"/>
    <w:rsid w:val="00125DD0"/>
    <w:rsid w:val="00125F0E"/>
    <w:rsid w:val="00126073"/>
    <w:rsid w:val="00126A2B"/>
    <w:rsid w:val="00126DCC"/>
    <w:rsid w:val="001273BD"/>
    <w:rsid w:val="00127632"/>
    <w:rsid w:val="001277A4"/>
    <w:rsid w:val="001300D1"/>
    <w:rsid w:val="00130639"/>
    <w:rsid w:val="00130805"/>
    <w:rsid w:val="001309A5"/>
    <w:rsid w:val="00130A1E"/>
    <w:rsid w:val="00130AA2"/>
    <w:rsid w:val="00130CE4"/>
    <w:rsid w:val="0013169B"/>
    <w:rsid w:val="001318DE"/>
    <w:rsid w:val="00131AFD"/>
    <w:rsid w:val="00131CE1"/>
    <w:rsid w:val="00131DB6"/>
    <w:rsid w:val="00131E05"/>
    <w:rsid w:val="00132625"/>
    <w:rsid w:val="00132ABB"/>
    <w:rsid w:val="0013320D"/>
    <w:rsid w:val="00133F7C"/>
    <w:rsid w:val="00134621"/>
    <w:rsid w:val="001347D9"/>
    <w:rsid w:val="00134A46"/>
    <w:rsid w:val="00134D03"/>
    <w:rsid w:val="00134E55"/>
    <w:rsid w:val="00135285"/>
    <w:rsid w:val="00135AE8"/>
    <w:rsid w:val="00135E66"/>
    <w:rsid w:val="001361DE"/>
    <w:rsid w:val="0013673B"/>
    <w:rsid w:val="00136D0F"/>
    <w:rsid w:val="00137210"/>
    <w:rsid w:val="00137B54"/>
    <w:rsid w:val="00140217"/>
    <w:rsid w:val="0014024B"/>
    <w:rsid w:val="00140736"/>
    <w:rsid w:val="001409CF"/>
    <w:rsid w:val="0014166A"/>
    <w:rsid w:val="0014187B"/>
    <w:rsid w:val="00141FC3"/>
    <w:rsid w:val="0014294D"/>
    <w:rsid w:val="001429AA"/>
    <w:rsid w:val="00142AD5"/>
    <w:rsid w:val="00142B02"/>
    <w:rsid w:val="00142D9E"/>
    <w:rsid w:val="001431D3"/>
    <w:rsid w:val="00143268"/>
    <w:rsid w:val="00143637"/>
    <w:rsid w:val="00143AEE"/>
    <w:rsid w:val="00143B13"/>
    <w:rsid w:val="00143E20"/>
    <w:rsid w:val="00144A97"/>
    <w:rsid w:val="00144C57"/>
    <w:rsid w:val="00144C65"/>
    <w:rsid w:val="00144D83"/>
    <w:rsid w:val="00144E17"/>
    <w:rsid w:val="00145DA6"/>
    <w:rsid w:val="00145EA5"/>
    <w:rsid w:val="00146150"/>
    <w:rsid w:val="0014622F"/>
    <w:rsid w:val="0014644F"/>
    <w:rsid w:val="001464BA"/>
    <w:rsid w:val="001464FB"/>
    <w:rsid w:val="0014692F"/>
    <w:rsid w:val="001470A1"/>
    <w:rsid w:val="001472F6"/>
    <w:rsid w:val="00147403"/>
    <w:rsid w:val="001476A7"/>
    <w:rsid w:val="001477BC"/>
    <w:rsid w:val="0014792E"/>
    <w:rsid w:val="00147DF3"/>
    <w:rsid w:val="00147F98"/>
    <w:rsid w:val="00150290"/>
    <w:rsid w:val="001502FE"/>
    <w:rsid w:val="001505C6"/>
    <w:rsid w:val="0015077B"/>
    <w:rsid w:val="0015094B"/>
    <w:rsid w:val="00150A28"/>
    <w:rsid w:val="0015177A"/>
    <w:rsid w:val="00151A91"/>
    <w:rsid w:val="00151AC5"/>
    <w:rsid w:val="00152166"/>
    <w:rsid w:val="00152173"/>
    <w:rsid w:val="00152FB1"/>
    <w:rsid w:val="00152FC5"/>
    <w:rsid w:val="0015344E"/>
    <w:rsid w:val="00153787"/>
    <w:rsid w:val="001552BF"/>
    <w:rsid w:val="001556B0"/>
    <w:rsid w:val="00155EC8"/>
    <w:rsid w:val="00156CDB"/>
    <w:rsid w:val="001571FB"/>
    <w:rsid w:val="001577CA"/>
    <w:rsid w:val="00157973"/>
    <w:rsid w:val="00157A65"/>
    <w:rsid w:val="00157F5B"/>
    <w:rsid w:val="001606E5"/>
    <w:rsid w:val="00160890"/>
    <w:rsid w:val="00160B11"/>
    <w:rsid w:val="00160CD2"/>
    <w:rsid w:val="00161197"/>
    <w:rsid w:val="001611A1"/>
    <w:rsid w:val="00161291"/>
    <w:rsid w:val="00161630"/>
    <w:rsid w:val="00161DE6"/>
    <w:rsid w:val="001621A5"/>
    <w:rsid w:val="0016226F"/>
    <w:rsid w:val="001622F4"/>
    <w:rsid w:val="0016298B"/>
    <w:rsid w:val="0016387A"/>
    <w:rsid w:val="001639A6"/>
    <w:rsid w:val="00163CFD"/>
    <w:rsid w:val="00164112"/>
    <w:rsid w:val="00164541"/>
    <w:rsid w:val="00164CAE"/>
    <w:rsid w:val="001652AE"/>
    <w:rsid w:val="00165A7D"/>
    <w:rsid w:val="00165AAA"/>
    <w:rsid w:val="0016605E"/>
    <w:rsid w:val="00166877"/>
    <w:rsid w:val="001671BB"/>
    <w:rsid w:val="001673E0"/>
    <w:rsid w:val="00167BD1"/>
    <w:rsid w:val="00167E48"/>
    <w:rsid w:val="001707C9"/>
    <w:rsid w:val="0017093E"/>
    <w:rsid w:val="00170B3B"/>
    <w:rsid w:val="00170C11"/>
    <w:rsid w:val="00170C44"/>
    <w:rsid w:val="00170E2A"/>
    <w:rsid w:val="00171F3D"/>
    <w:rsid w:val="0017220E"/>
    <w:rsid w:val="00172B3E"/>
    <w:rsid w:val="00173165"/>
    <w:rsid w:val="001732DE"/>
    <w:rsid w:val="001733DA"/>
    <w:rsid w:val="00173B09"/>
    <w:rsid w:val="00173EDE"/>
    <w:rsid w:val="001748C2"/>
    <w:rsid w:val="001749C4"/>
    <w:rsid w:val="00174A2A"/>
    <w:rsid w:val="00174A3A"/>
    <w:rsid w:val="00174D49"/>
    <w:rsid w:val="00174F8C"/>
    <w:rsid w:val="00175E1E"/>
    <w:rsid w:val="0017669B"/>
    <w:rsid w:val="00177748"/>
    <w:rsid w:val="00177F85"/>
    <w:rsid w:val="00180127"/>
    <w:rsid w:val="0018019E"/>
    <w:rsid w:val="00180899"/>
    <w:rsid w:val="00180C12"/>
    <w:rsid w:val="00180E0F"/>
    <w:rsid w:val="00181953"/>
    <w:rsid w:val="00181D54"/>
    <w:rsid w:val="00182334"/>
    <w:rsid w:val="001823E7"/>
    <w:rsid w:val="001827B3"/>
    <w:rsid w:val="00182929"/>
    <w:rsid w:val="00182999"/>
    <w:rsid w:val="00182D3A"/>
    <w:rsid w:val="00183508"/>
    <w:rsid w:val="001835BD"/>
    <w:rsid w:val="0018374F"/>
    <w:rsid w:val="00183E65"/>
    <w:rsid w:val="00183F18"/>
    <w:rsid w:val="00183F45"/>
    <w:rsid w:val="001847E1"/>
    <w:rsid w:val="00184966"/>
    <w:rsid w:val="00185233"/>
    <w:rsid w:val="0018590E"/>
    <w:rsid w:val="00185941"/>
    <w:rsid w:val="00185985"/>
    <w:rsid w:val="00186217"/>
    <w:rsid w:val="00186598"/>
    <w:rsid w:val="00186EA8"/>
    <w:rsid w:val="001871C9"/>
    <w:rsid w:val="001874DC"/>
    <w:rsid w:val="00187A43"/>
    <w:rsid w:val="00187FE6"/>
    <w:rsid w:val="0019011F"/>
    <w:rsid w:val="0019023F"/>
    <w:rsid w:val="0019062C"/>
    <w:rsid w:val="001911E0"/>
    <w:rsid w:val="001913FD"/>
    <w:rsid w:val="001917E8"/>
    <w:rsid w:val="00191A1C"/>
    <w:rsid w:val="00191FB4"/>
    <w:rsid w:val="00192053"/>
    <w:rsid w:val="001922EF"/>
    <w:rsid w:val="00192335"/>
    <w:rsid w:val="00192480"/>
    <w:rsid w:val="0019258E"/>
    <w:rsid w:val="00192C98"/>
    <w:rsid w:val="00193179"/>
    <w:rsid w:val="00193543"/>
    <w:rsid w:val="00194452"/>
    <w:rsid w:val="00194491"/>
    <w:rsid w:val="0019468D"/>
    <w:rsid w:val="00194FA7"/>
    <w:rsid w:val="0019548E"/>
    <w:rsid w:val="00195A6F"/>
    <w:rsid w:val="00195E12"/>
    <w:rsid w:val="00196180"/>
    <w:rsid w:val="0019636C"/>
    <w:rsid w:val="001963D4"/>
    <w:rsid w:val="0019658E"/>
    <w:rsid w:val="00196CBC"/>
    <w:rsid w:val="00196CBE"/>
    <w:rsid w:val="001970D8"/>
    <w:rsid w:val="00197F6F"/>
    <w:rsid w:val="001A028E"/>
    <w:rsid w:val="001A0783"/>
    <w:rsid w:val="001A0A8B"/>
    <w:rsid w:val="001A0C0A"/>
    <w:rsid w:val="001A0F6D"/>
    <w:rsid w:val="001A1754"/>
    <w:rsid w:val="001A1DE6"/>
    <w:rsid w:val="001A1F9E"/>
    <w:rsid w:val="001A2015"/>
    <w:rsid w:val="001A2365"/>
    <w:rsid w:val="001A25CE"/>
    <w:rsid w:val="001A29EF"/>
    <w:rsid w:val="001A2BF1"/>
    <w:rsid w:val="001A2E85"/>
    <w:rsid w:val="001A3008"/>
    <w:rsid w:val="001A303E"/>
    <w:rsid w:val="001A39F0"/>
    <w:rsid w:val="001A3B00"/>
    <w:rsid w:val="001A3E1F"/>
    <w:rsid w:val="001A454D"/>
    <w:rsid w:val="001A477B"/>
    <w:rsid w:val="001A4ACB"/>
    <w:rsid w:val="001A5240"/>
    <w:rsid w:val="001A58B6"/>
    <w:rsid w:val="001A5AF2"/>
    <w:rsid w:val="001A66E1"/>
    <w:rsid w:val="001A69D3"/>
    <w:rsid w:val="001A733F"/>
    <w:rsid w:val="001A7985"/>
    <w:rsid w:val="001A7C05"/>
    <w:rsid w:val="001B1103"/>
    <w:rsid w:val="001B11E4"/>
    <w:rsid w:val="001B12E3"/>
    <w:rsid w:val="001B1F48"/>
    <w:rsid w:val="001B20AB"/>
    <w:rsid w:val="001B253B"/>
    <w:rsid w:val="001B2617"/>
    <w:rsid w:val="001B2862"/>
    <w:rsid w:val="001B288E"/>
    <w:rsid w:val="001B2CF6"/>
    <w:rsid w:val="001B2ED3"/>
    <w:rsid w:val="001B3185"/>
    <w:rsid w:val="001B34CA"/>
    <w:rsid w:val="001B3711"/>
    <w:rsid w:val="001B371C"/>
    <w:rsid w:val="001B37DB"/>
    <w:rsid w:val="001B410B"/>
    <w:rsid w:val="001B422A"/>
    <w:rsid w:val="001B4572"/>
    <w:rsid w:val="001B46F6"/>
    <w:rsid w:val="001B475A"/>
    <w:rsid w:val="001B4A14"/>
    <w:rsid w:val="001B5235"/>
    <w:rsid w:val="001B5316"/>
    <w:rsid w:val="001B5520"/>
    <w:rsid w:val="001B58D8"/>
    <w:rsid w:val="001B58E6"/>
    <w:rsid w:val="001B5B7E"/>
    <w:rsid w:val="001B6193"/>
    <w:rsid w:val="001B648A"/>
    <w:rsid w:val="001B65DD"/>
    <w:rsid w:val="001B6636"/>
    <w:rsid w:val="001B6739"/>
    <w:rsid w:val="001B675A"/>
    <w:rsid w:val="001B6CD2"/>
    <w:rsid w:val="001B72B7"/>
    <w:rsid w:val="001B750C"/>
    <w:rsid w:val="001B769F"/>
    <w:rsid w:val="001B7C66"/>
    <w:rsid w:val="001B7E14"/>
    <w:rsid w:val="001C0649"/>
    <w:rsid w:val="001C149F"/>
    <w:rsid w:val="001C16FC"/>
    <w:rsid w:val="001C1739"/>
    <w:rsid w:val="001C1886"/>
    <w:rsid w:val="001C1889"/>
    <w:rsid w:val="001C1C64"/>
    <w:rsid w:val="001C1E04"/>
    <w:rsid w:val="001C1ED3"/>
    <w:rsid w:val="001C24A2"/>
    <w:rsid w:val="001C25F5"/>
    <w:rsid w:val="001C2623"/>
    <w:rsid w:val="001C2968"/>
    <w:rsid w:val="001C2DAB"/>
    <w:rsid w:val="001C35C5"/>
    <w:rsid w:val="001C43DF"/>
    <w:rsid w:val="001C4427"/>
    <w:rsid w:val="001C4D13"/>
    <w:rsid w:val="001C4D7A"/>
    <w:rsid w:val="001C5300"/>
    <w:rsid w:val="001C553B"/>
    <w:rsid w:val="001C6229"/>
    <w:rsid w:val="001C63B6"/>
    <w:rsid w:val="001C6443"/>
    <w:rsid w:val="001C64F8"/>
    <w:rsid w:val="001C6756"/>
    <w:rsid w:val="001C69C7"/>
    <w:rsid w:val="001C716F"/>
    <w:rsid w:val="001C7A07"/>
    <w:rsid w:val="001C7A38"/>
    <w:rsid w:val="001C7C2E"/>
    <w:rsid w:val="001C7C5F"/>
    <w:rsid w:val="001D0129"/>
    <w:rsid w:val="001D05E2"/>
    <w:rsid w:val="001D06CA"/>
    <w:rsid w:val="001D0A36"/>
    <w:rsid w:val="001D0F78"/>
    <w:rsid w:val="001D1349"/>
    <w:rsid w:val="001D1708"/>
    <w:rsid w:val="001D1825"/>
    <w:rsid w:val="001D1A67"/>
    <w:rsid w:val="001D26DD"/>
    <w:rsid w:val="001D2B48"/>
    <w:rsid w:val="001D2CF1"/>
    <w:rsid w:val="001D3047"/>
    <w:rsid w:val="001D33BF"/>
    <w:rsid w:val="001D3F17"/>
    <w:rsid w:val="001D4219"/>
    <w:rsid w:val="001D4234"/>
    <w:rsid w:val="001D4AE2"/>
    <w:rsid w:val="001D5126"/>
    <w:rsid w:val="001D55F1"/>
    <w:rsid w:val="001D59D3"/>
    <w:rsid w:val="001D59FE"/>
    <w:rsid w:val="001D68BA"/>
    <w:rsid w:val="001D6FFE"/>
    <w:rsid w:val="001D7656"/>
    <w:rsid w:val="001D76DB"/>
    <w:rsid w:val="001E07E0"/>
    <w:rsid w:val="001E0B3F"/>
    <w:rsid w:val="001E0E87"/>
    <w:rsid w:val="001E12A9"/>
    <w:rsid w:val="001E1DEC"/>
    <w:rsid w:val="001E2219"/>
    <w:rsid w:val="001E26E3"/>
    <w:rsid w:val="001E2B21"/>
    <w:rsid w:val="001E2B42"/>
    <w:rsid w:val="001E2CCB"/>
    <w:rsid w:val="001E3796"/>
    <w:rsid w:val="001E3BC9"/>
    <w:rsid w:val="001E3E6F"/>
    <w:rsid w:val="001E3FA4"/>
    <w:rsid w:val="001E4FE3"/>
    <w:rsid w:val="001E508A"/>
    <w:rsid w:val="001E5538"/>
    <w:rsid w:val="001E555C"/>
    <w:rsid w:val="001E5816"/>
    <w:rsid w:val="001E58BE"/>
    <w:rsid w:val="001E5AA3"/>
    <w:rsid w:val="001E69C1"/>
    <w:rsid w:val="001E6BD2"/>
    <w:rsid w:val="001E7CEE"/>
    <w:rsid w:val="001F029F"/>
    <w:rsid w:val="001F08B6"/>
    <w:rsid w:val="001F0932"/>
    <w:rsid w:val="001F0953"/>
    <w:rsid w:val="001F0CBA"/>
    <w:rsid w:val="001F10ED"/>
    <w:rsid w:val="001F16FD"/>
    <w:rsid w:val="001F183C"/>
    <w:rsid w:val="001F2147"/>
    <w:rsid w:val="001F266D"/>
    <w:rsid w:val="001F347C"/>
    <w:rsid w:val="001F3DBD"/>
    <w:rsid w:val="001F402D"/>
    <w:rsid w:val="001F425E"/>
    <w:rsid w:val="001F4A86"/>
    <w:rsid w:val="001F4C79"/>
    <w:rsid w:val="001F52C0"/>
    <w:rsid w:val="001F5309"/>
    <w:rsid w:val="001F5471"/>
    <w:rsid w:val="001F549A"/>
    <w:rsid w:val="001F5531"/>
    <w:rsid w:val="001F5891"/>
    <w:rsid w:val="001F5DA8"/>
    <w:rsid w:val="001F792B"/>
    <w:rsid w:val="002004DF"/>
    <w:rsid w:val="002006C5"/>
    <w:rsid w:val="0020098C"/>
    <w:rsid w:val="00200F1D"/>
    <w:rsid w:val="00202572"/>
    <w:rsid w:val="00202B67"/>
    <w:rsid w:val="00202E88"/>
    <w:rsid w:val="00203B21"/>
    <w:rsid w:val="00203D27"/>
    <w:rsid w:val="00204225"/>
    <w:rsid w:val="00204469"/>
    <w:rsid w:val="002047D4"/>
    <w:rsid w:val="002047FE"/>
    <w:rsid w:val="00205840"/>
    <w:rsid w:val="00205BAD"/>
    <w:rsid w:val="0020635D"/>
    <w:rsid w:val="0020641F"/>
    <w:rsid w:val="0020652C"/>
    <w:rsid w:val="00206C6D"/>
    <w:rsid w:val="002074C5"/>
    <w:rsid w:val="00207BA9"/>
    <w:rsid w:val="00207F74"/>
    <w:rsid w:val="00210108"/>
    <w:rsid w:val="0021046D"/>
    <w:rsid w:val="002105A8"/>
    <w:rsid w:val="00210A5D"/>
    <w:rsid w:val="00210AD2"/>
    <w:rsid w:val="00210AE4"/>
    <w:rsid w:val="00210C5C"/>
    <w:rsid w:val="00211787"/>
    <w:rsid w:val="00211CF8"/>
    <w:rsid w:val="002124BD"/>
    <w:rsid w:val="002132E0"/>
    <w:rsid w:val="00214641"/>
    <w:rsid w:val="0021482B"/>
    <w:rsid w:val="002149B9"/>
    <w:rsid w:val="002150A8"/>
    <w:rsid w:val="002152E6"/>
    <w:rsid w:val="0021573D"/>
    <w:rsid w:val="002161B0"/>
    <w:rsid w:val="0021702F"/>
    <w:rsid w:val="002174D4"/>
    <w:rsid w:val="002179ED"/>
    <w:rsid w:val="00217A16"/>
    <w:rsid w:val="00220C32"/>
    <w:rsid w:val="00221269"/>
    <w:rsid w:val="002215C8"/>
    <w:rsid w:val="00221696"/>
    <w:rsid w:val="00221761"/>
    <w:rsid w:val="00222157"/>
    <w:rsid w:val="002225EE"/>
    <w:rsid w:val="002234F1"/>
    <w:rsid w:val="0022390E"/>
    <w:rsid w:val="002240DE"/>
    <w:rsid w:val="002248A8"/>
    <w:rsid w:val="00224E77"/>
    <w:rsid w:val="0022544E"/>
    <w:rsid w:val="0022576D"/>
    <w:rsid w:val="00225DEE"/>
    <w:rsid w:val="002266DE"/>
    <w:rsid w:val="00226803"/>
    <w:rsid w:val="00226B74"/>
    <w:rsid w:val="00227061"/>
    <w:rsid w:val="00227089"/>
    <w:rsid w:val="0022756D"/>
    <w:rsid w:val="002276AB"/>
    <w:rsid w:val="002305AB"/>
    <w:rsid w:val="0023091B"/>
    <w:rsid w:val="00230B9B"/>
    <w:rsid w:val="00230C47"/>
    <w:rsid w:val="00231030"/>
    <w:rsid w:val="002314BE"/>
    <w:rsid w:val="00231926"/>
    <w:rsid w:val="002321DF"/>
    <w:rsid w:val="002325EA"/>
    <w:rsid w:val="00232A80"/>
    <w:rsid w:val="0023347E"/>
    <w:rsid w:val="00233566"/>
    <w:rsid w:val="00233D94"/>
    <w:rsid w:val="00234818"/>
    <w:rsid w:val="00234B88"/>
    <w:rsid w:val="00235A32"/>
    <w:rsid w:val="00235B0D"/>
    <w:rsid w:val="00235E76"/>
    <w:rsid w:val="002361D5"/>
    <w:rsid w:val="00236468"/>
    <w:rsid w:val="002374B0"/>
    <w:rsid w:val="00237A16"/>
    <w:rsid w:val="00237A1D"/>
    <w:rsid w:val="00240198"/>
    <w:rsid w:val="002405DE"/>
    <w:rsid w:val="00240775"/>
    <w:rsid w:val="00240A49"/>
    <w:rsid w:val="0024197A"/>
    <w:rsid w:val="00241F6F"/>
    <w:rsid w:val="002424CB"/>
    <w:rsid w:val="00242691"/>
    <w:rsid w:val="00242AEE"/>
    <w:rsid w:val="00242DEF"/>
    <w:rsid w:val="00242F11"/>
    <w:rsid w:val="002432E2"/>
    <w:rsid w:val="0024333B"/>
    <w:rsid w:val="00243367"/>
    <w:rsid w:val="0024358D"/>
    <w:rsid w:val="0024370B"/>
    <w:rsid w:val="002437CF"/>
    <w:rsid w:val="00243BF5"/>
    <w:rsid w:val="0024469D"/>
    <w:rsid w:val="00244B68"/>
    <w:rsid w:val="00244EAC"/>
    <w:rsid w:val="00245E5C"/>
    <w:rsid w:val="0024605B"/>
    <w:rsid w:val="00246834"/>
    <w:rsid w:val="00247022"/>
    <w:rsid w:val="00247175"/>
    <w:rsid w:val="00247454"/>
    <w:rsid w:val="00247520"/>
    <w:rsid w:val="00247863"/>
    <w:rsid w:val="00247A43"/>
    <w:rsid w:val="00250820"/>
    <w:rsid w:val="00250ABE"/>
    <w:rsid w:val="00250BCC"/>
    <w:rsid w:val="00250E0E"/>
    <w:rsid w:val="0025120C"/>
    <w:rsid w:val="00251248"/>
    <w:rsid w:val="00251DA0"/>
    <w:rsid w:val="00252018"/>
    <w:rsid w:val="0025263A"/>
    <w:rsid w:val="00252991"/>
    <w:rsid w:val="00252FD3"/>
    <w:rsid w:val="00253086"/>
    <w:rsid w:val="00253091"/>
    <w:rsid w:val="0025381E"/>
    <w:rsid w:val="00253B46"/>
    <w:rsid w:val="002542FF"/>
    <w:rsid w:val="002543D3"/>
    <w:rsid w:val="00254741"/>
    <w:rsid w:val="00254BB7"/>
    <w:rsid w:val="00254D43"/>
    <w:rsid w:val="00255482"/>
    <w:rsid w:val="0025583A"/>
    <w:rsid w:val="00255D02"/>
    <w:rsid w:val="00256537"/>
    <w:rsid w:val="002570BA"/>
    <w:rsid w:val="002576E8"/>
    <w:rsid w:val="002576EF"/>
    <w:rsid w:val="00257885"/>
    <w:rsid w:val="00257C42"/>
    <w:rsid w:val="00257F81"/>
    <w:rsid w:val="00260ADA"/>
    <w:rsid w:val="00261567"/>
    <w:rsid w:val="00263CA1"/>
    <w:rsid w:val="00263E13"/>
    <w:rsid w:val="00264068"/>
    <w:rsid w:val="002643E5"/>
    <w:rsid w:val="00264F70"/>
    <w:rsid w:val="002650A5"/>
    <w:rsid w:val="002650DB"/>
    <w:rsid w:val="002653BC"/>
    <w:rsid w:val="00265466"/>
    <w:rsid w:val="002657CE"/>
    <w:rsid w:val="00265876"/>
    <w:rsid w:val="002658DF"/>
    <w:rsid w:val="00265A06"/>
    <w:rsid w:val="00265BB3"/>
    <w:rsid w:val="00266399"/>
    <w:rsid w:val="002665B7"/>
    <w:rsid w:val="002669DF"/>
    <w:rsid w:val="00266BC7"/>
    <w:rsid w:val="002673A6"/>
    <w:rsid w:val="0026784E"/>
    <w:rsid w:val="00267890"/>
    <w:rsid w:val="00267C90"/>
    <w:rsid w:val="002701CF"/>
    <w:rsid w:val="00270237"/>
    <w:rsid w:val="00270A31"/>
    <w:rsid w:val="00270D69"/>
    <w:rsid w:val="002711B4"/>
    <w:rsid w:val="00271871"/>
    <w:rsid w:val="00271A4A"/>
    <w:rsid w:val="00271D96"/>
    <w:rsid w:val="0027213E"/>
    <w:rsid w:val="00272EDE"/>
    <w:rsid w:val="00273A2D"/>
    <w:rsid w:val="00273AB4"/>
    <w:rsid w:val="00274075"/>
    <w:rsid w:val="002748D3"/>
    <w:rsid w:val="00274C56"/>
    <w:rsid w:val="00274CC7"/>
    <w:rsid w:val="00275EB2"/>
    <w:rsid w:val="00276684"/>
    <w:rsid w:val="002766BB"/>
    <w:rsid w:val="002774B3"/>
    <w:rsid w:val="00277713"/>
    <w:rsid w:val="00280637"/>
    <w:rsid w:val="002807FA"/>
    <w:rsid w:val="00280A0B"/>
    <w:rsid w:val="00280D74"/>
    <w:rsid w:val="00280E0D"/>
    <w:rsid w:val="00281283"/>
    <w:rsid w:val="0028161A"/>
    <w:rsid w:val="00281702"/>
    <w:rsid w:val="0028180A"/>
    <w:rsid w:val="0028194C"/>
    <w:rsid w:val="00281C67"/>
    <w:rsid w:val="00281E39"/>
    <w:rsid w:val="00281F7C"/>
    <w:rsid w:val="002824EE"/>
    <w:rsid w:val="00282639"/>
    <w:rsid w:val="0028296E"/>
    <w:rsid w:val="002831AB"/>
    <w:rsid w:val="00283450"/>
    <w:rsid w:val="002835AD"/>
    <w:rsid w:val="0028376F"/>
    <w:rsid w:val="00283847"/>
    <w:rsid w:val="002838D0"/>
    <w:rsid w:val="00283C79"/>
    <w:rsid w:val="00284103"/>
    <w:rsid w:val="0028410F"/>
    <w:rsid w:val="002846D8"/>
    <w:rsid w:val="002848BC"/>
    <w:rsid w:val="00284AD8"/>
    <w:rsid w:val="00284ECA"/>
    <w:rsid w:val="002851D7"/>
    <w:rsid w:val="002853FA"/>
    <w:rsid w:val="00285709"/>
    <w:rsid w:val="00285D13"/>
    <w:rsid w:val="00285F27"/>
    <w:rsid w:val="002863F5"/>
    <w:rsid w:val="00286484"/>
    <w:rsid w:val="00287031"/>
    <w:rsid w:val="00287877"/>
    <w:rsid w:val="00287CA3"/>
    <w:rsid w:val="00290BCB"/>
    <w:rsid w:val="002912CB"/>
    <w:rsid w:val="0029225A"/>
    <w:rsid w:val="00292297"/>
    <w:rsid w:val="00292BBD"/>
    <w:rsid w:val="002930DE"/>
    <w:rsid w:val="00293288"/>
    <w:rsid w:val="00293820"/>
    <w:rsid w:val="00293B68"/>
    <w:rsid w:val="00293C22"/>
    <w:rsid w:val="00294DFB"/>
    <w:rsid w:val="00294ECE"/>
    <w:rsid w:val="00294EFD"/>
    <w:rsid w:val="00295027"/>
    <w:rsid w:val="002952FE"/>
    <w:rsid w:val="002954E6"/>
    <w:rsid w:val="0029578D"/>
    <w:rsid w:val="00295E6C"/>
    <w:rsid w:val="00295F82"/>
    <w:rsid w:val="002963F4"/>
    <w:rsid w:val="00296472"/>
    <w:rsid w:val="00296645"/>
    <w:rsid w:val="00296730"/>
    <w:rsid w:val="0029693E"/>
    <w:rsid w:val="002970E7"/>
    <w:rsid w:val="00297166"/>
    <w:rsid w:val="0029728F"/>
    <w:rsid w:val="00297787"/>
    <w:rsid w:val="00297825"/>
    <w:rsid w:val="00297881"/>
    <w:rsid w:val="00297892"/>
    <w:rsid w:val="002979C0"/>
    <w:rsid w:val="00297C6D"/>
    <w:rsid w:val="00297E40"/>
    <w:rsid w:val="002A0B2F"/>
    <w:rsid w:val="002A0F8D"/>
    <w:rsid w:val="002A11C3"/>
    <w:rsid w:val="002A190E"/>
    <w:rsid w:val="002A214E"/>
    <w:rsid w:val="002A2C20"/>
    <w:rsid w:val="002A2C84"/>
    <w:rsid w:val="002A2CFE"/>
    <w:rsid w:val="002A2D6A"/>
    <w:rsid w:val="002A3A93"/>
    <w:rsid w:val="002A498B"/>
    <w:rsid w:val="002A49B9"/>
    <w:rsid w:val="002A4CA6"/>
    <w:rsid w:val="002A50DD"/>
    <w:rsid w:val="002A5185"/>
    <w:rsid w:val="002A56A2"/>
    <w:rsid w:val="002A5C7B"/>
    <w:rsid w:val="002A5E4C"/>
    <w:rsid w:val="002A5F92"/>
    <w:rsid w:val="002A6183"/>
    <w:rsid w:val="002A65B5"/>
    <w:rsid w:val="002A66EF"/>
    <w:rsid w:val="002A6828"/>
    <w:rsid w:val="002A68DC"/>
    <w:rsid w:val="002A728B"/>
    <w:rsid w:val="002A753C"/>
    <w:rsid w:val="002A75DE"/>
    <w:rsid w:val="002A7CE3"/>
    <w:rsid w:val="002A7E1C"/>
    <w:rsid w:val="002B02C1"/>
    <w:rsid w:val="002B036B"/>
    <w:rsid w:val="002B06B4"/>
    <w:rsid w:val="002B084C"/>
    <w:rsid w:val="002B16AD"/>
    <w:rsid w:val="002B1B8A"/>
    <w:rsid w:val="002B1EE2"/>
    <w:rsid w:val="002B1F99"/>
    <w:rsid w:val="002B2534"/>
    <w:rsid w:val="002B26E9"/>
    <w:rsid w:val="002B2849"/>
    <w:rsid w:val="002B2A1D"/>
    <w:rsid w:val="002B37CD"/>
    <w:rsid w:val="002B3D54"/>
    <w:rsid w:val="002B472D"/>
    <w:rsid w:val="002B4778"/>
    <w:rsid w:val="002B48EF"/>
    <w:rsid w:val="002B495F"/>
    <w:rsid w:val="002B4EAE"/>
    <w:rsid w:val="002B5279"/>
    <w:rsid w:val="002B5591"/>
    <w:rsid w:val="002B69E7"/>
    <w:rsid w:val="002B6D4F"/>
    <w:rsid w:val="002B725D"/>
    <w:rsid w:val="002B7313"/>
    <w:rsid w:val="002B7411"/>
    <w:rsid w:val="002B769E"/>
    <w:rsid w:val="002B7C06"/>
    <w:rsid w:val="002C0201"/>
    <w:rsid w:val="002C073A"/>
    <w:rsid w:val="002C0DED"/>
    <w:rsid w:val="002C22DD"/>
    <w:rsid w:val="002C2AAD"/>
    <w:rsid w:val="002C2B62"/>
    <w:rsid w:val="002C33F5"/>
    <w:rsid w:val="002C35DA"/>
    <w:rsid w:val="002C3AA9"/>
    <w:rsid w:val="002C3F12"/>
    <w:rsid w:val="002C4851"/>
    <w:rsid w:val="002C4D11"/>
    <w:rsid w:val="002C4DF3"/>
    <w:rsid w:val="002C5415"/>
    <w:rsid w:val="002C5B3D"/>
    <w:rsid w:val="002C5CCD"/>
    <w:rsid w:val="002C6633"/>
    <w:rsid w:val="002C66FA"/>
    <w:rsid w:val="002C6917"/>
    <w:rsid w:val="002C69C5"/>
    <w:rsid w:val="002C6FD6"/>
    <w:rsid w:val="002C71EB"/>
    <w:rsid w:val="002C7490"/>
    <w:rsid w:val="002D0393"/>
    <w:rsid w:val="002D0B9B"/>
    <w:rsid w:val="002D0E59"/>
    <w:rsid w:val="002D15D4"/>
    <w:rsid w:val="002D1C43"/>
    <w:rsid w:val="002D21B5"/>
    <w:rsid w:val="002D225D"/>
    <w:rsid w:val="002D22A2"/>
    <w:rsid w:val="002D2621"/>
    <w:rsid w:val="002D3095"/>
    <w:rsid w:val="002D3182"/>
    <w:rsid w:val="002D3688"/>
    <w:rsid w:val="002D3D18"/>
    <w:rsid w:val="002D3D42"/>
    <w:rsid w:val="002D4961"/>
    <w:rsid w:val="002D4B9E"/>
    <w:rsid w:val="002D5696"/>
    <w:rsid w:val="002D5C13"/>
    <w:rsid w:val="002D6761"/>
    <w:rsid w:val="002D6825"/>
    <w:rsid w:val="002D6E0A"/>
    <w:rsid w:val="002D7155"/>
    <w:rsid w:val="002D7D8B"/>
    <w:rsid w:val="002E00A5"/>
    <w:rsid w:val="002E0595"/>
    <w:rsid w:val="002E06EE"/>
    <w:rsid w:val="002E0D1D"/>
    <w:rsid w:val="002E0D63"/>
    <w:rsid w:val="002E163B"/>
    <w:rsid w:val="002E1F3E"/>
    <w:rsid w:val="002E1F6D"/>
    <w:rsid w:val="002E22E2"/>
    <w:rsid w:val="002E23A1"/>
    <w:rsid w:val="002E2B8C"/>
    <w:rsid w:val="002E2BAF"/>
    <w:rsid w:val="002E2C06"/>
    <w:rsid w:val="002E3118"/>
    <w:rsid w:val="002E3672"/>
    <w:rsid w:val="002E3C57"/>
    <w:rsid w:val="002E4472"/>
    <w:rsid w:val="002E4880"/>
    <w:rsid w:val="002E4A90"/>
    <w:rsid w:val="002E4BA5"/>
    <w:rsid w:val="002E4E02"/>
    <w:rsid w:val="002E5383"/>
    <w:rsid w:val="002E53C2"/>
    <w:rsid w:val="002E5426"/>
    <w:rsid w:val="002E57C0"/>
    <w:rsid w:val="002E5EE0"/>
    <w:rsid w:val="002E61EB"/>
    <w:rsid w:val="002E66A5"/>
    <w:rsid w:val="002E6D7B"/>
    <w:rsid w:val="002E6DA8"/>
    <w:rsid w:val="002E71E9"/>
    <w:rsid w:val="002E7579"/>
    <w:rsid w:val="002E757E"/>
    <w:rsid w:val="002E764B"/>
    <w:rsid w:val="002F025E"/>
    <w:rsid w:val="002F044D"/>
    <w:rsid w:val="002F060F"/>
    <w:rsid w:val="002F0FE0"/>
    <w:rsid w:val="002F10BB"/>
    <w:rsid w:val="002F160B"/>
    <w:rsid w:val="002F1689"/>
    <w:rsid w:val="002F187E"/>
    <w:rsid w:val="002F23C6"/>
    <w:rsid w:val="002F2529"/>
    <w:rsid w:val="002F28FA"/>
    <w:rsid w:val="002F312D"/>
    <w:rsid w:val="002F3270"/>
    <w:rsid w:val="002F3561"/>
    <w:rsid w:val="002F38AC"/>
    <w:rsid w:val="002F398A"/>
    <w:rsid w:val="002F398B"/>
    <w:rsid w:val="002F422A"/>
    <w:rsid w:val="002F4C8D"/>
    <w:rsid w:val="002F4DCF"/>
    <w:rsid w:val="002F52E3"/>
    <w:rsid w:val="002F5F24"/>
    <w:rsid w:val="002F60EE"/>
    <w:rsid w:val="002F6381"/>
    <w:rsid w:val="002F63BD"/>
    <w:rsid w:val="002F68FE"/>
    <w:rsid w:val="002F7374"/>
    <w:rsid w:val="002F788D"/>
    <w:rsid w:val="002F78AC"/>
    <w:rsid w:val="002F7EA0"/>
    <w:rsid w:val="002F7EA7"/>
    <w:rsid w:val="00300045"/>
    <w:rsid w:val="003002FB"/>
    <w:rsid w:val="003004CE"/>
    <w:rsid w:val="003007F6"/>
    <w:rsid w:val="00300C66"/>
    <w:rsid w:val="00300F2F"/>
    <w:rsid w:val="0030118B"/>
    <w:rsid w:val="00301240"/>
    <w:rsid w:val="003014C6"/>
    <w:rsid w:val="003017FB"/>
    <w:rsid w:val="00301A0B"/>
    <w:rsid w:val="00301A59"/>
    <w:rsid w:val="00301A69"/>
    <w:rsid w:val="00301C9A"/>
    <w:rsid w:val="0030205A"/>
    <w:rsid w:val="0030215F"/>
    <w:rsid w:val="003023EA"/>
    <w:rsid w:val="00302478"/>
    <w:rsid w:val="00302B65"/>
    <w:rsid w:val="0030476A"/>
    <w:rsid w:val="003049BE"/>
    <w:rsid w:val="00304C0E"/>
    <w:rsid w:val="0030519C"/>
    <w:rsid w:val="0030537D"/>
    <w:rsid w:val="0030581A"/>
    <w:rsid w:val="00305A41"/>
    <w:rsid w:val="00305DF9"/>
    <w:rsid w:val="003061C7"/>
    <w:rsid w:val="003064C2"/>
    <w:rsid w:val="00306E67"/>
    <w:rsid w:val="00307217"/>
    <w:rsid w:val="00307574"/>
    <w:rsid w:val="00307AD5"/>
    <w:rsid w:val="003108BE"/>
    <w:rsid w:val="00310B37"/>
    <w:rsid w:val="0031113F"/>
    <w:rsid w:val="00311450"/>
    <w:rsid w:val="00311481"/>
    <w:rsid w:val="00311828"/>
    <w:rsid w:val="0031183F"/>
    <w:rsid w:val="00311C71"/>
    <w:rsid w:val="00311E24"/>
    <w:rsid w:val="0031204B"/>
    <w:rsid w:val="00312128"/>
    <w:rsid w:val="0031214E"/>
    <w:rsid w:val="00313015"/>
    <w:rsid w:val="0031350A"/>
    <w:rsid w:val="00313543"/>
    <w:rsid w:val="00313594"/>
    <w:rsid w:val="00313A65"/>
    <w:rsid w:val="00313B86"/>
    <w:rsid w:val="0031438E"/>
    <w:rsid w:val="00314710"/>
    <w:rsid w:val="00315528"/>
    <w:rsid w:val="00315BCD"/>
    <w:rsid w:val="00315EBA"/>
    <w:rsid w:val="003160CA"/>
    <w:rsid w:val="003169A6"/>
    <w:rsid w:val="00316D4D"/>
    <w:rsid w:val="00317469"/>
    <w:rsid w:val="003179BC"/>
    <w:rsid w:val="00317BAE"/>
    <w:rsid w:val="00317BB9"/>
    <w:rsid w:val="0032094B"/>
    <w:rsid w:val="00321383"/>
    <w:rsid w:val="003215CA"/>
    <w:rsid w:val="00321816"/>
    <w:rsid w:val="00321AC0"/>
    <w:rsid w:val="00321BB4"/>
    <w:rsid w:val="0032240B"/>
    <w:rsid w:val="00322951"/>
    <w:rsid w:val="0032306C"/>
    <w:rsid w:val="00323AA1"/>
    <w:rsid w:val="0032417F"/>
    <w:rsid w:val="00324A5C"/>
    <w:rsid w:val="00324F83"/>
    <w:rsid w:val="00325254"/>
    <w:rsid w:val="00325581"/>
    <w:rsid w:val="00325854"/>
    <w:rsid w:val="00325A92"/>
    <w:rsid w:val="0032655D"/>
    <w:rsid w:val="00326C48"/>
    <w:rsid w:val="00327189"/>
    <w:rsid w:val="0032733F"/>
    <w:rsid w:val="003279B9"/>
    <w:rsid w:val="00327C01"/>
    <w:rsid w:val="003308AD"/>
    <w:rsid w:val="00330BDF"/>
    <w:rsid w:val="00331AAE"/>
    <w:rsid w:val="003322A4"/>
    <w:rsid w:val="003325E4"/>
    <w:rsid w:val="00332971"/>
    <w:rsid w:val="003330AA"/>
    <w:rsid w:val="003331BD"/>
    <w:rsid w:val="00333635"/>
    <w:rsid w:val="00333937"/>
    <w:rsid w:val="00333AE7"/>
    <w:rsid w:val="00333D00"/>
    <w:rsid w:val="0033450C"/>
    <w:rsid w:val="003349DD"/>
    <w:rsid w:val="00335C58"/>
    <w:rsid w:val="00335ECC"/>
    <w:rsid w:val="00336552"/>
    <w:rsid w:val="00336662"/>
    <w:rsid w:val="00336716"/>
    <w:rsid w:val="003369D9"/>
    <w:rsid w:val="003371F8"/>
    <w:rsid w:val="0033728C"/>
    <w:rsid w:val="00337565"/>
    <w:rsid w:val="00337B11"/>
    <w:rsid w:val="00337C78"/>
    <w:rsid w:val="00337FAB"/>
    <w:rsid w:val="003401AA"/>
    <w:rsid w:val="003408F2"/>
    <w:rsid w:val="00340AD9"/>
    <w:rsid w:val="00340CE3"/>
    <w:rsid w:val="0034123F"/>
    <w:rsid w:val="00341812"/>
    <w:rsid w:val="00341973"/>
    <w:rsid w:val="00341C78"/>
    <w:rsid w:val="00341E63"/>
    <w:rsid w:val="00341F2D"/>
    <w:rsid w:val="003423B6"/>
    <w:rsid w:val="00342A71"/>
    <w:rsid w:val="00342CCB"/>
    <w:rsid w:val="00342F29"/>
    <w:rsid w:val="003431DF"/>
    <w:rsid w:val="003432B2"/>
    <w:rsid w:val="003441FC"/>
    <w:rsid w:val="00344FDE"/>
    <w:rsid w:val="003450CB"/>
    <w:rsid w:val="00345F1F"/>
    <w:rsid w:val="003466A1"/>
    <w:rsid w:val="00346AA1"/>
    <w:rsid w:val="00347A0E"/>
    <w:rsid w:val="00347AAC"/>
    <w:rsid w:val="00347AE1"/>
    <w:rsid w:val="00347FC9"/>
    <w:rsid w:val="00350A67"/>
    <w:rsid w:val="00350AAC"/>
    <w:rsid w:val="00350BA9"/>
    <w:rsid w:val="00350F4C"/>
    <w:rsid w:val="00350F60"/>
    <w:rsid w:val="0035216E"/>
    <w:rsid w:val="00352467"/>
    <w:rsid w:val="003541DD"/>
    <w:rsid w:val="00354553"/>
    <w:rsid w:val="00354784"/>
    <w:rsid w:val="00354932"/>
    <w:rsid w:val="00355ACE"/>
    <w:rsid w:val="00355C3F"/>
    <w:rsid w:val="003565F3"/>
    <w:rsid w:val="0035687B"/>
    <w:rsid w:val="00356891"/>
    <w:rsid w:val="00356B23"/>
    <w:rsid w:val="00357BDD"/>
    <w:rsid w:val="00360897"/>
    <w:rsid w:val="00360A9A"/>
    <w:rsid w:val="00361302"/>
    <w:rsid w:val="003613EC"/>
    <w:rsid w:val="00361CA3"/>
    <w:rsid w:val="00361FB2"/>
    <w:rsid w:val="003625E2"/>
    <w:rsid w:val="003630FD"/>
    <w:rsid w:val="003631A5"/>
    <w:rsid w:val="00363809"/>
    <w:rsid w:val="003638EA"/>
    <w:rsid w:val="00363D42"/>
    <w:rsid w:val="0036407F"/>
    <w:rsid w:val="00364821"/>
    <w:rsid w:val="0036495E"/>
    <w:rsid w:val="00364DAE"/>
    <w:rsid w:val="00364FB8"/>
    <w:rsid w:val="0036520D"/>
    <w:rsid w:val="003652AF"/>
    <w:rsid w:val="003656A5"/>
    <w:rsid w:val="00365D4E"/>
    <w:rsid w:val="00366396"/>
    <w:rsid w:val="003677FD"/>
    <w:rsid w:val="003708FE"/>
    <w:rsid w:val="00371866"/>
    <w:rsid w:val="00371E40"/>
    <w:rsid w:val="0037210C"/>
    <w:rsid w:val="00372760"/>
    <w:rsid w:val="00372785"/>
    <w:rsid w:val="00372B25"/>
    <w:rsid w:val="00372DE9"/>
    <w:rsid w:val="0037365D"/>
    <w:rsid w:val="0037395F"/>
    <w:rsid w:val="00373D67"/>
    <w:rsid w:val="003740F4"/>
    <w:rsid w:val="0037438B"/>
    <w:rsid w:val="00374569"/>
    <w:rsid w:val="003747CE"/>
    <w:rsid w:val="00374EB6"/>
    <w:rsid w:val="00375B8F"/>
    <w:rsid w:val="00375F01"/>
    <w:rsid w:val="00375FED"/>
    <w:rsid w:val="003760B7"/>
    <w:rsid w:val="003776B5"/>
    <w:rsid w:val="00377E37"/>
    <w:rsid w:val="003805E0"/>
    <w:rsid w:val="003813F4"/>
    <w:rsid w:val="00381494"/>
    <w:rsid w:val="003816F0"/>
    <w:rsid w:val="0038177E"/>
    <w:rsid w:val="00381999"/>
    <w:rsid w:val="003820C4"/>
    <w:rsid w:val="00382305"/>
    <w:rsid w:val="00382919"/>
    <w:rsid w:val="00382D81"/>
    <w:rsid w:val="00382E78"/>
    <w:rsid w:val="00382EE1"/>
    <w:rsid w:val="00383084"/>
    <w:rsid w:val="0038311D"/>
    <w:rsid w:val="00383763"/>
    <w:rsid w:val="003838A7"/>
    <w:rsid w:val="00383D3F"/>
    <w:rsid w:val="0038436F"/>
    <w:rsid w:val="00384DB3"/>
    <w:rsid w:val="00385344"/>
    <w:rsid w:val="0038555E"/>
    <w:rsid w:val="003855FD"/>
    <w:rsid w:val="00385A77"/>
    <w:rsid w:val="00385BAB"/>
    <w:rsid w:val="00386A73"/>
    <w:rsid w:val="00386B19"/>
    <w:rsid w:val="00387257"/>
    <w:rsid w:val="003873A4"/>
    <w:rsid w:val="00387489"/>
    <w:rsid w:val="00387511"/>
    <w:rsid w:val="003877FA"/>
    <w:rsid w:val="0039005E"/>
    <w:rsid w:val="003901C2"/>
    <w:rsid w:val="00390777"/>
    <w:rsid w:val="00390A78"/>
    <w:rsid w:val="00390CEC"/>
    <w:rsid w:val="00390E96"/>
    <w:rsid w:val="0039146A"/>
    <w:rsid w:val="00392D03"/>
    <w:rsid w:val="00392D8E"/>
    <w:rsid w:val="00392F14"/>
    <w:rsid w:val="0039314D"/>
    <w:rsid w:val="003934C2"/>
    <w:rsid w:val="00393509"/>
    <w:rsid w:val="003937C3"/>
    <w:rsid w:val="00393EFF"/>
    <w:rsid w:val="0039409C"/>
    <w:rsid w:val="003940FB"/>
    <w:rsid w:val="003949B9"/>
    <w:rsid w:val="00394A52"/>
    <w:rsid w:val="00394DB9"/>
    <w:rsid w:val="0039513F"/>
    <w:rsid w:val="0039567F"/>
    <w:rsid w:val="00395873"/>
    <w:rsid w:val="003958C5"/>
    <w:rsid w:val="00395986"/>
    <w:rsid w:val="00395DDB"/>
    <w:rsid w:val="0039621D"/>
    <w:rsid w:val="00396B82"/>
    <w:rsid w:val="003970B9"/>
    <w:rsid w:val="003970CB"/>
    <w:rsid w:val="0039775A"/>
    <w:rsid w:val="0039782C"/>
    <w:rsid w:val="00397B9D"/>
    <w:rsid w:val="003A04DC"/>
    <w:rsid w:val="003A0E55"/>
    <w:rsid w:val="003A0F92"/>
    <w:rsid w:val="003A1798"/>
    <w:rsid w:val="003A1A26"/>
    <w:rsid w:val="003A223D"/>
    <w:rsid w:val="003A2706"/>
    <w:rsid w:val="003A27AC"/>
    <w:rsid w:val="003A27B2"/>
    <w:rsid w:val="003A28C9"/>
    <w:rsid w:val="003A31AC"/>
    <w:rsid w:val="003A3200"/>
    <w:rsid w:val="003A3268"/>
    <w:rsid w:val="003A33AC"/>
    <w:rsid w:val="003A343E"/>
    <w:rsid w:val="003A3BB5"/>
    <w:rsid w:val="003A3F03"/>
    <w:rsid w:val="003A4433"/>
    <w:rsid w:val="003A46B5"/>
    <w:rsid w:val="003A48C2"/>
    <w:rsid w:val="003A4DB5"/>
    <w:rsid w:val="003A54F3"/>
    <w:rsid w:val="003A5907"/>
    <w:rsid w:val="003A5D1F"/>
    <w:rsid w:val="003A5F24"/>
    <w:rsid w:val="003A60DF"/>
    <w:rsid w:val="003A61FB"/>
    <w:rsid w:val="003A64DF"/>
    <w:rsid w:val="003A6E88"/>
    <w:rsid w:val="003A7130"/>
    <w:rsid w:val="003A7681"/>
    <w:rsid w:val="003A78C7"/>
    <w:rsid w:val="003A7931"/>
    <w:rsid w:val="003B0004"/>
    <w:rsid w:val="003B00FA"/>
    <w:rsid w:val="003B0DEE"/>
    <w:rsid w:val="003B23FF"/>
    <w:rsid w:val="003B2617"/>
    <w:rsid w:val="003B4CC6"/>
    <w:rsid w:val="003B53D7"/>
    <w:rsid w:val="003B5D9A"/>
    <w:rsid w:val="003B6201"/>
    <w:rsid w:val="003B62D9"/>
    <w:rsid w:val="003B6F83"/>
    <w:rsid w:val="003B7229"/>
    <w:rsid w:val="003B7478"/>
    <w:rsid w:val="003B79C5"/>
    <w:rsid w:val="003B7F35"/>
    <w:rsid w:val="003C00FF"/>
    <w:rsid w:val="003C017D"/>
    <w:rsid w:val="003C05F3"/>
    <w:rsid w:val="003C141C"/>
    <w:rsid w:val="003C1598"/>
    <w:rsid w:val="003C1825"/>
    <w:rsid w:val="003C1EC1"/>
    <w:rsid w:val="003C21AB"/>
    <w:rsid w:val="003C27AA"/>
    <w:rsid w:val="003C39B9"/>
    <w:rsid w:val="003C3B20"/>
    <w:rsid w:val="003C3C94"/>
    <w:rsid w:val="003C41AC"/>
    <w:rsid w:val="003C4F91"/>
    <w:rsid w:val="003C5111"/>
    <w:rsid w:val="003C55FC"/>
    <w:rsid w:val="003C5820"/>
    <w:rsid w:val="003C61AD"/>
    <w:rsid w:val="003C624A"/>
    <w:rsid w:val="003C62EA"/>
    <w:rsid w:val="003C63B1"/>
    <w:rsid w:val="003C661E"/>
    <w:rsid w:val="003C6660"/>
    <w:rsid w:val="003C6C75"/>
    <w:rsid w:val="003C6C7D"/>
    <w:rsid w:val="003C71D5"/>
    <w:rsid w:val="003C7DA8"/>
    <w:rsid w:val="003C7DC4"/>
    <w:rsid w:val="003D0465"/>
    <w:rsid w:val="003D11F5"/>
    <w:rsid w:val="003D1604"/>
    <w:rsid w:val="003D1706"/>
    <w:rsid w:val="003D1CA3"/>
    <w:rsid w:val="003D1FE9"/>
    <w:rsid w:val="003D2241"/>
    <w:rsid w:val="003D3080"/>
    <w:rsid w:val="003D31A7"/>
    <w:rsid w:val="003D342A"/>
    <w:rsid w:val="003D45E5"/>
    <w:rsid w:val="003D4A8F"/>
    <w:rsid w:val="003D4ABD"/>
    <w:rsid w:val="003D4B45"/>
    <w:rsid w:val="003D5000"/>
    <w:rsid w:val="003D5124"/>
    <w:rsid w:val="003D548F"/>
    <w:rsid w:val="003D5623"/>
    <w:rsid w:val="003D6070"/>
    <w:rsid w:val="003D626A"/>
    <w:rsid w:val="003D6CD5"/>
    <w:rsid w:val="003D6E29"/>
    <w:rsid w:val="003D6FD6"/>
    <w:rsid w:val="003D7AFB"/>
    <w:rsid w:val="003D7C17"/>
    <w:rsid w:val="003D7F6F"/>
    <w:rsid w:val="003E0794"/>
    <w:rsid w:val="003E08DD"/>
    <w:rsid w:val="003E0A2E"/>
    <w:rsid w:val="003E0AF7"/>
    <w:rsid w:val="003E0B8C"/>
    <w:rsid w:val="003E1919"/>
    <w:rsid w:val="003E1A71"/>
    <w:rsid w:val="003E1CB7"/>
    <w:rsid w:val="003E25A5"/>
    <w:rsid w:val="003E26CB"/>
    <w:rsid w:val="003E313B"/>
    <w:rsid w:val="003E3479"/>
    <w:rsid w:val="003E3B5E"/>
    <w:rsid w:val="003E3C38"/>
    <w:rsid w:val="003E44D4"/>
    <w:rsid w:val="003E455D"/>
    <w:rsid w:val="003E4C06"/>
    <w:rsid w:val="003E4D10"/>
    <w:rsid w:val="003E557C"/>
    <w:rsid w:val="003E65C4"/>
    <w:rsid w:val="003E668E"/>
    <w:rsid w:val="003E6852"/>
    <w:rsid w:val="003E77CA"/>
    <w:rsid w:val="003F0494"/>
    <w:rsid w:val="003F09BC"/>
    <w:rsid w:val="003F1A84"/>
    <w:rsid w:val="003F1C07"/>
    <w:rsid w:val="003F1E1A"/>
    <w:rsid w:val="003F27E4"/>
    <w:rsid w:val="003F29AC"/>
    <w:rsid w:val="003F3201"/>
    <w:rsid w:val="003F3208"/>
    <w:rsid w:val="003F3511"/>
    <w:rsid w:val="003F3620"/>
    <w:rsid w:val="003F3688"/>
    <w:rsid w:val="003F3E2B"/>
    <w:rsid w:val="003F455A"/>
    <w:rsid w:val="003F4607"/>
    <w:rsid w:val="003F463C"/>
    <w:rsid w:val="003F4867"/>
    <w:rsid w:val="003F4EB0"/>
    <w:rsid w:val="003F51B5"/>
    <w:rsid w:val="003F5437"/>
    <w:rsid w:val="003F5704"/>
    <w:rsid w:val="003F5BC6"/>
    <w:rsid w:val="003F6511"/>
    <w:rsid w:val="003F6CB2"/>
    <w:rsid w:val="003F7094"/>
    <w:rsid w:val="003F711A"/>
    <w:rsid w:val="003F7A1C"/>
    <w:rsid w:val="003F7EFC"/>
    <w:rsid w:val="004001B3"/>
    <w:rsid w:val="004003DE"/>
    <w:rsid w:val="00400B47"/>
    <w:rsid w:val="00400FAB"/>
    <w:rsid w:val="00401387"/>
    <w:rsid w:val="004014D3"/>
    <w:rsid w:val="0040196D"/>
    <w:rsid w:val="00401AE5"/>
    <w:rsid w:val="00401CDF"/>
    <w:rsid w:val="00401FB5"/>
    <w:rsid w:val="00402514"/>
    <w:rsid w:val="004027C8"/>
    <w:rsid w:val="00402A14"/>
    <w:rsid w:val="00403446"/>
    <w:rsid w:val="0040384A"/>
    <w:rsid w:val="00403CF7"/>
    <w:rsid w:val="004041FA"/>
    <w:rsid w:val="0040422A"/>
    <w:rsid w:val="0040450B"/>
    <w:rsid w:val="0040479D"/>
    <w:rsid w:val="0040533D"/>
    <w:rsid w:val="00405600"/>
    <w:rsid w:val="00406263"/>
    <w:rsid w:val="00406A57"/>
    <w:rsid w:val="00406FA4"/>
    <w:rsid w:val="00407C42"/>
    <w:rsid w:val="00407EEC"/>
    <w:rsid w:val="004100C6"/>
    <w:rsid w:val="00410AFE"/>
    <w:rsid w:val="0041127D"/>
    <w:rsid w:val="004117BE"/>
    <w:rsid w:val="004128B1"/>
    <w:rsid w:val="00413542"/>
    <w:rsid w:val="00413CD2"/>
    <w:rsid w:val="00413F63"/>
    <w:rsid w:val="00414004"/>
    <w:rsid w:val="0041408E"/>
    <w:rsid w:val="004141A5"/>
    <w:rsid w:val="004143F3"/>
    <w:rsid w:val="00414987"/>
    <w:rsid w:val="00414B29"/>
    <w:rsid w:val="00414C43"/>
    <w:rsid w:val="004153E9"/>
    <w:rsid w:val="00415415"/>
    <w:rsid w:val="00415E75"/>
    <w:rsid w:val="0041610B"/>
    <w:rsid w:val="004161C5"/>
    <w:rsid w:val="00416A1A"/>
    <w:rsid w:val="00416EBC"/>
    <w:rsid w:val="0041717D"/>
    <w:rsid w:val="00417FF2"/>
    <w:rsid w:val="004200FB"/>
    <w:rsid w:val="004207B3"/>
    <w:rsid w:val="00420864"/>
    <w:rsid w:val="004208BE"/>
    <w:rsid w:val="0042117A"/>
    <w:rsid w:val="00421341"/>
    <w:rsid w:val="00421598"/>
    <w:rsid w:val="004215DD"/>
    <w:rsid w:val="004217F8"/>
    <w:rsid w:val="00421805"/>
    <w:rsid w:val="004218CD"/>
    <w:rsid w:val="00421D41"/>
    <w:rsid w:val="00422BA8"/>
    <w:rsid w:val="00422F70"/>
    <w:rsid w:val="0042404D"/>
    <w:rsid w:val="0042487D"/>
    <w:rsid w:val="0042489C"/>
    <w:rsid w:val="00424E89"/>
    <w:rsid w:val="0042542D"/>
    <w:rsid w:val="00425A5C"/>
    <w:rsid w:val="00426087"/>
    <w:rsid w:val="00426232"/>
    <w:rsid w:val="00426333"/>
    <w:rsid w:val="00426FEA"/>
    <w:rsid w:val="0042798C"/>
    <w:rsid w:val="00427B30"/>
    <w:rsid w:val="00427EB6"/>
    <w:rsid w:val="004309FC"/>
    <w:rsid w:val="00430FA9"/>
    <w:rsid w:val="00431039"/>
    <w:rsid w:val="0043118D"/>
    <w:rsid w:val="004313C1"/>
    <w:rsid w:val="004313E4"/>
    <w:rsid w:val="00431E37"/>
    <w:rsid w:val="0043216B"/>
    <w:rsid w:val="004323DA"/>
    <w:rsid w:val="00432882"/>
    <w:rsid w:val="004328E6"/>
    <w:rsid w:val="00432B4B"/>
    <w:rsid w:val="00432D09"/>
    <w:rsid w:val="00433619"/>
    <w:rsid w:val="00433890"/>
    <w:rsid w:val="00434166"/>
    <w:rsid w:val="0043424F"/>
    <w:rsid w:val="0043447F"/>
    <w:rsid w:val="00434A24"/>
    <w:rsid w:val="0043579A"/>
    <w:rsid w:val="004357A6"/>
    <w:rsid w:val="00435DD4"/>
    <w:rsid w:val="00436C42"/>
    <w:rsid w:val="00436E28"/>
    <w:rsid w:val="0043731E"/>
    <w:rsid w:val="0043742F"/>
    <w:rsid w:val="00440C76"/>
    <w:rsid w:val="00440DBB"/>
    <w:rsid w:val="00440E2D"/>
    <w:rsid w:val="0044116B"/>
    <w:rsid w:val="00441282"/>
    <w:rsid w:val="0044130D"/>
    <w:rsid w:val="00441385"/>
    <w:rsid w:val="00441560"/>
    <w:rsid w:val="00441627"/>
    <w:rsid w:val="004419B1"/>
    <w:rsid w:val="00441BEE"/>
    <w:rsid w:val="00441F4D"/>
    <w:rsid w:val="00442434"/>
    <w:rsid w:val="00442B05"/>
    <w:rsid w:val="0044332F"/>
    <w:rsid w:val="004437ED"/>
    <w:rsid w:val="004439A7"/>
    <w:rsid w:val="00444009"/>
    <w:rsid w:val="00444216"/>
    <w:rsid w:val="004443D0"/>
    <w:rsid w:val="00444423"/>
    <w:rsid w:val="00444517"/>
    <w:rsid w:val="00444C80"/>
    <w:rsid w:val="00445007"/>
    <w:rsid w:val="00445775"/>
    <w:rsid w:val="00445E36"/>
    <w:rsid w:val="00446830"/>
    <w:rsid w:val="00446F3C"/>
    <w:rsid w:val="00450699"/>
    <w:rsid w:val="004509E5"/>
    <w:rsid w:val="00450AA3"/>
    <w:rsid w:val="00450B54"/>
    <w:rsid w:val="004511E4"/>
    <w:rsid w:val="004511E7"/>
    <w:rsid w:val="00451229"/>
    <w:rsid w:val="00451314"/>
    <w:rsid w:val="0045169E"/>
    <w:rsid w:val="00451AA1"/>
    <w:rsid w:val="004523F4"/>
    <w:rsid w:val="00453811"/>
    <w:rsid w:val="004539FE"/>
    <w:rsid w:val="00453C04"/>
    <w:rsid w:val="00453D12"/>
    <w:rsid w:val="00453DE2"/>
    <w:rsid w:val="00453DF0"/>
    <w:rsid w:val="00454338"/>
    <w:rsid w:val="00454464"/>
    <w:rsid w:val="00454872"/>
    <w:rsid w:val="004549CC"/>
    <w:rsid w:val="00455920"/>
    <w:rsid w:val="00455C27"/>
    <w:rsid w:val="00455C33"/>
    <w:rsid w:val="004562A1"/>
    <w:rsid w:val="00456F91"/>
    <w:rsid w:val="00457148"/>
    <w:rsid w:val="0045768B"/>
    <w:rsid w:val="00457841"/>
    <w:rsid w:val="00460083"/>
    <w:rsid w:val="0046031C"/>
    <w:rsid w:val="00460C3D"/>
    <w:rsid w:val="00460F7A"/>
    <w:rsid w:val="00461741"/>
    <w:rsid w:val="00461A71"/>
    <w:rsid w:val="00461EE8"/>
    <w:rsid w:val="004629B2"/>
    <w:rsid w:val="00463059"/>
    <w:rsid w:val="0046367E"/>
    <w:rsid w:val="004647A0"/>
    <w:rsid w:val="00464B6E"/>
    <w:rsid w:val="004658CB"/>
    <w:rsid w:val="00465D3C"/>
    <w:rsid w:val="00465F36"/>
    <w:rsid w:val="0046625B"/>
    <w:rsid w:val="0046695C"/>
    <w:rsid w:val="004669BD"/>
    <w:rsid w:val="00466ACB"/>
    <w:rsid w:val="00466FCB"/>
    <w:rsid w:val="0046700A"/>
    <w:rsid w:val="00467AA8"/>
    <w:rsid w:val="0047047E"/>
    <w:rsid w:val="0047059D"/>
    <w:rsid w:val="004709E9"/>
    <w:rsid w:val="00470DB7"/>
    <w:rsid w:val="00470DCF"/>
    <w:rsid w:val="00470F1F"/>
    <w:rsid w:val="004716DB"/>
    <w:rsid w:val="004717B9"/>
    <w:rsid w:val="00471A2A"/>
    <w:rsid w:val="00471C51"/>
    <w:rsid w:val="00472263"/>
    <w:rsid w:val="004723A0"/>
    <w:rsid w:val="00472721"/>
    <w:rsid w:val="00472EC7"/>
    <w:rsid w:val="00472F9E"/>
    <w:rsid w:val="00473096"/>
    <w:rsid w:val="004734B6"/>
    <w:rsid w:val="004734CC"/>
    <w:rsid w:val="00473CF0"/>
    <w:rsid w:val="0047403C"/>
    <w:rsid w:val="004740D3"/>
    <w:rsid w:val="00474127"/>
    <w:rsid w:val="0047413F"/>
    <w:rsid w:val="00474795"/>
    <w:rsid w:val="00474D21"/>
    <w:rsid w:val="00474F82"/>
    <w:rsid w:val="004753A4"/>
    <w:rsid w:val="0047557B"/>
    <w:rsid w:val="004757C2"/>
    <w:rsid w:val="00475D64"/>
    <w:rsid w:val="00475FAC"/>
    <w:rsid w:val="004761B9"/>
    <w:rsid w:val="00476321"/>
    <w:rsid w:val="00476485"/>
    <w:rsid w:val="00476AAB"/>
    <w:rsid w:val="00476E9D"/>
    <w:rsid w:val="004772FD"/>
    <w:rsid w:val="00477708"/>
    <w:rsid w:val="00477ABC"/>
    <w:rsid w:val="00477AE9"/>
    <w:rsid w:val="00477B7C"/>
    <w:rsid w:val="0048073D"/>
    <w:rsid w:val="00480BDC"/>
    <w:rsid w:val="00480E34"/>
    <w:rsid w:val="00480E46"/>
    <w:rsid w:val="00481813"/>
    <w:rsid w:val="004818CB"/>
    <w:rsid w:val="00481A83"/>
    <w:rsid w:val="00482179"/>
    <w:rsid w:val="00482215"/>
    <w:rsid w:val="004824DD"/>
    <w:rsid w:val="00482B02"/>
    <w:rsid w:val="00482CD7"/>
    <w:rsid w:val="0048339B"/>
    <w:rsid w:val="004839AB"/>
    <w:rsid w:val="00483CD6"/>
    <w:rsid w:val="00484A08"/>
    <w:rsid w:val="0048516C"/>
    <w:rsid w:val="004866C4"/>
    <w:rsid w:val="00486FEB"/>
    <w:rsid w:val="0048745C"/>
    <w:rsid w:val="0048767F"/>
    <w:rsid w:val="004879A1"/>
    <w:rsid w:val="00487FAA"/>
    <w:rsid w:val="0049037B"/>
    <w:rsid w:val="004905B8"/>
    <w:rsid w:val="004910E6"/>
    <w:rsid w:val="00491317"/>
    <w:rsid w:val="004916DB"/>
    <w:rsid w:val="004923AF"/>
    <w:rsid w:val="00493359"/>
    <w:rsid w:val="0049389B"/>
    <w:rsid w:val="00493F55"/>
    <w:rsid w:val="00493F94"/>
    <w:rsid w:val="004942FE"/>
    <w:rsid w:val="004947AC"/>
    <w:rsid w:val="004949CA"/>
    <w:rsid w:val="00494EEF"/>
    <w:rsid w:val="004950B3"/>
    <w:rsid w:val="00495ABB"/>
    <w:rsid w:val="00495DE3"/>
    <w:rsid w:val="00496335"/>
    <w:rsid w:val="004963B9"/>
    <w:rsid w:val="00496A64"/>
    <w:rsid w:val="00496CDA"/>
    <w:rsid w:val="00496E3E"/>
    <w:rsid w:val="004970EA"/>
    <w:rsid w:val="00497AB6"/>
    <w:rsid w:val="00497B5B"/>
    <w:rsid w:val="00497BC5"/>
    <w:rsid w:val="004A06BA"/>
    <w:rsid w:val="004A0C71"/>
    <w:rsid w:val="004A12FD"/>
    <w:rsid w:val="004A2541"/>
    <w:rsid w:val="004A2681"/>
    <w:rsid w:val="004A2739"/>
    <w:rsid w:val="004A2B75"/>
    <w:rsid w:val="004A380A"/>
    <w:rsid w:val="004A3D30"/>
    <w:rsid w:val="004A3DB8"/>
    <w:rsid w:val="004A4C91"/>
    <w:rsid w:val="004A4E31"/>
    <w:rsid w:val="004A510D"/>
    <w:rsid w:val="004A55A3"/>
    <w:rsid w:val="004A5E5A"/>
    <w:rsid w:val="004A60BD"/>
    <w:rsid w:val="004A60EB"/>
    <w:rsid w:val="004A6604"/>
    <w:rsid w:val="004B0067"/>
    <w:rsid w:val="004B0755"/>
    <w:rsid w:val="004B0B90"/>
    <w:rsid w:val="004B1F31"/>
    <w:rsid w:val="004B2C0A"/>
    <w:rsid w:val="004B3521"/>
    <w:rsid w:val="004B3596"/>
    <w:rsid w:val="004B36B6"/>
    <w:rsid w:val="004B3AD4"/>
    <w:rsid w:val="004B3DE6"/>
    <w:rsid w:val="004B3FA2"/>
    <w:rsid w:val="004B42FA"/>
    <w:rsid w:val="004B4445"/>
    <w:rsid w:val="004B468A"/>
    <w:rsid w:val="004B4751"/>
    <w:rsid w:val="004B5436"/>
    <w:rsid w:val="004B56A5"/>
    <w:rsid w:val="004B5A79"/>
    <w:rsid w:val="004B5D62"/>
    <w:rsid w:val="004B5FEF"/>
    <w:rsid w:val="004B6021"/>
    <w:rsid w:val="004B6435"/>
    <w:rsid w:val="004B67C9"/>
    <w:rsid w:val="004B6966"/>
    <w:rsid w:val="004B6B74"/>
    <w:rsid w:val="004B6B75"/>
    <w:rsid w:val="004B6BF8"/>
    <w:rsid w:val="004B6BFE"/>
    <w:rsid w:val="004B71FA"/>
    <w:rsid w:val="004C01C0"/>
    <w:rsid w:val="004C0391"/>
    <w:rsid w:val="004C07B0"/>
    <w:rsid w:val="004C0843"/>
    <w:rsid w:val="004C0909"/>
    <w:rsid w:val="004C0945"/>
    <w:rsid w:val="004C0F55"/>
    <w:rsid w:val="004C1484"/>
    <w:rsid w:val="004C192F"/>
    <w:rsid w:val="004C1AA3"/>
    <w:rsid w:val="004C1E07"/>
    <w:rsid w:val="004C1E4F"/>
    <w:rsid w:val="004C2304"/>
    <w:rsid w:val="004C2395"/>
    <w:rsid w:val="004C23A3"/>
    <w:rsid w:val="004C249C"/>
    <w:rsid w:val="004C2856"/>
    <w:rsid w:val="004C29D5"/>
    <w:rsid w:val="004C3351"/>
    <w:rsid w:val="004C3815"/>
    <w:rsid w:val="004C3925"/>
    <w:rsid w:val="004C3AC5"/>
    <w:rsid w:val="004C417A"/>
    <w:rsid w:val="004C4595"/>
    <w:rsid w:val="004C46D8"/>
    <w:rsid w:val="004C4A72"/>
    <w:rsid w:val="004C4E3A"/>
    <w:rsid w:val="004C5CAF"/>
    <w:rsid w:val="004C5E21"/>
    <w:rsid w:val="004C64AF"/>
    <w:rsid w:val="004C64B8"/>
    <w:rsid w:val="004C6CB8"/>
    <w:rsid w:val="004C6DA7"/>
    <w:rsid w:val="004C6EEF"/>
    <w:rsid w:val="004C7285"/>
    <w:rsid w:val="004C77D7"/>
    <w:rsid w:val="004C7F99"/>
    <w:rsid w:val="004D035C"/>
    <w:rsid w:val="004D096F"/>
    <w:rsid w:val="004D0D29"/>
    <w:rsid w:val="004D0D6C"/>
    <w:rsid w:val="004D0EC1"/>
    <w:rsid w:val="004D10D8"/>
    <w:rsid w:val="004D1E2B"/>
    <w:rsid w:val="004D236C"/>
    <w:rsid w:val="004D2398"/>
    <w:rsid w:val="004D2609"/>
    <w:rsid w:val="004D278D"/>
    <w:rsid w:val="004D2DBA"/>
    <w:rsid w:val="004D31D8"/>
    <w:rsid w:val="004D34EB"/>
    <w:rsid w:val="004D3741"/>
    <w:rsid w:val="004D3CFC"/>
    <w:rsid w:val="004D444E"/>
    <w:rsid w:val="004D4C3B"/>
    <w:rsid w:val="004D4CDD"/>
    <w:rsid w:val="004D54BE"/>
    <w:rsid w:val="004D573A"/>
    <w:rsid w:val="004D5AF5"/>
    <w:rsid w:val="004D5CCE"/>
    <w:rsid w:val="004D6223"/>
    <w:rsid w:val="004D7761"/>
    <w:rsid w:val="004D79F5"/>
    <w:rsid w:val="004D7A2E"/>
    <w:rsid w:val="004D7E01"/>
    <w:rsid w:val="004D7E9D"/>
    <w:rsid w:val="004E02E6"/>
    <w:rsid w:val="004E0F39"/>
    <w:rsid w:val="004E1C43"/>
    <w:rsid w:val="004E1F3D"/>
    <w:rsid w:val="004E2199"/>
    <w:rsid w:val="004E257C"/>
    <w:rsid w:val="004E2725"/>
    <w:rsid w:val="004E2FE3"/>
    <w:rsid w:val="004E428D"/>
    <w:rsid w:val="004E457E"/>
    <w:rsid w:val="004E4A14"/>
    <w:rsid w:val="004E4BE3"/>
    <w:rsid w:val="004E4DBA"/>
    <w:rsid w:val="004E4DD4"/>
    <w:rsid w:val="004E5E94"/>
    <w:rsid w:val="004E60A1"/>
    <w:rsid w:val="004E6317"/>
    <w:rsid w:val="004E6645"/>
    <w:rsid w:val="004E666A"/>
    <w:rsid w:val="004E6BB8"/>
    <w:rsid w:val="004E6FFB"/>
    <w:rsid w:val="004E7036"/>
    <w:rsid w:val="004E70BB"/>
    <w:rsid w:val="004E7A3A"/>
    <w:rsid w:val="004E7C43"/>
    <w:rsid w:val="004E7C59"/>
    <w:rsid w:val="004E7EC4"/>
    <w:rsid w:val="004F089D"/>
    <w:rsid w:val="004F0A29"/>
    <w:rsid w:val="004F1176"/>
    <w:rsid w:val="004F118D"/>
    <w:rsid w:val="004F17D3"/>
    <w:rsid w:val="004F20FF"/>
    <w:rsid w:val="004F2794"/>
    <w:rsid w:val="004F2D91"/>
    <w:rsid w:val="004F2F76"/>
    <w:rsid w:val="004F3320"/>
    <w:rsid w:val="004F3684"/>
    <w:rsid w:val="004F3959"/>
    <w:rsid w:val="004F3ADE"/>
    <w:rsid w:val="004F4917"/>
    <w:rsid w:val="004F4942"/>
    <w:rsid w:val="004F54F8"/>
    <w:rsid w:val="004F5F7F"/>
    <w:rsid w:val="004F62F0"/>
    <w:rsid w:val="004F71EC"/>
    <w:rsid w:val="004F7277"/>
    <w:rsid w:val="004F79B9"/>
    <w:rsid w:val="00500C0B"/>
    <w:rsid w:val="00500D79"/>
    <w:rsid w:val="00501468"/>
    <w:rsid w:val="0050182B"/>
    <w:rsid w:val="00502618"/>
    <w:rsid w:val="00502910"/>
    <w:rsid w:val="005029F1"/>
    <w:rsid w:val="00503732"/>
    <w:rsid w:val="00503F41"/>
    <w:rsid w:val="0050461B"/>
    <w:rsid w:val="00504A51"/>
    <w:rsid w:val="00504C15"/>
    <w:rsid w:val="005053AA"/>
    <w:rsid w:val="005060EE"/>
    <w:rsid w:val="0050628F"/>
    <w:rsid w:val="005066A3"/>
    <w:rsid w:val="00506BBD"/>
    <w:rsid w:val="00507091"/>
    <w:rsid w:val="00507358"/>
    <w:rsid w:val="005100C7"/>
    <w:rsid w:val="00510A09"/>
    <w:rsid w:val="00510EFF"/>
    <w:rsid w:val="0051119F"/>
    <w:rsid w:val="00511284"/>
    <w:rsid w:val="00511596"/>
    <w:rsid w:val="005116A7"/>
    <w:rsid w:val="005119E7"/>
    <w:rsid w:val="00511FDA"/>
    <w:rsid w:val="005123B0"/>
    <w:rsid w:val="005126A6"/>
    <w:rsid w:val="00512C37"/>
    <w:rsid w:val="005132C9"/>
    <w:rsid w:val="005134D7"/>
    <w:rsid w:val="005143A1"/>
    <w:rsid w:val="0051440E"/>
    <w:rsid w:val="005146CF"/>
    <w:rsid w:val="005148D7"/>
    <w:rsid w:val="005155A1"/>
    <w:rsid w:val="00515920"/>
    <w:rsid w:val="00515FEF"/>
    <w:rsid w:val="00516574"/>
    <w:rsid w:val="00517A5B"/>
    <w:rsid w:val="00517B0D"/>
    <w:rsid w:val="005203E9"/>
    <w:rsid w:val="00520582"/>
    <w:rsid w:val="00520602"/>
    <w:rsid w:val="00520A7B"/>
    <w:rsid w:val="00521630"/>
    <w:rsid w:val="005220E5"/>
    <w:rsid w:val="00522BFA"/>
    <w:rsid w:val="00523CE4"/>
    <w:rsid w:val="0052495E"/>
    <w:rsid w:val="00524B8D"/>
    <w:rsid w:val="00524D3A"/>
    <w:rsid w:val="00525990"/>
    <w:rsid w:val="00525BDE"/>
    <w:rsid w:val="005261EC"/>
    <w:rsid w:val="005264C1"/>
    <w:rsid w:val="00527E1E"/>
    <w:rsid w:val="00527EA8"/>
    <w:rsid w:val="00527F3A"/>
    <w:rsid w:val="00530132"/>
    <w:rsid w:val="005301E3"/>
    <w:rsid w:val="00530483"/>
    <w:rsid w:val="00530894"/>
    <w:rsid w:val="00530A0A"/>
    <w:rsid w:val="00532158"/>
    <w:rsid w:val="005322D5"/>
    <w:rsid w:val="00532575"/>
    <w:rsid w:val="00533047"/>
    <w:rsid w:val="00533A25"/>
    <w:rsid w:val="00534F87"/>
    <w:rsid w:val="005352F8"/>
    <w:rsid w:val="005359A9"/>
    <w:rsid w:val="0053646B"/>
    <w:rsid w:val="00536AFF"/>
    <w:rsid w:val="00536C61"/>
    <w:rsid w:val="00536FA3"/>
    <w:rsid w:val="0053776D"/>
    <w:rsid w:val="005377AE"/>
    <w:rsid w:val="00537981"/>
    <w:rsid w:val="00537F17"/>
    <w:rsid w:val="00540252"/>
    <w:rsid w:val="00540652"/>
    <w:rsid w:val="00540D6A"/>
    <w:rsid w:val="005412A7"/>
    <w:rsid w:val="00541596"/>
    <w:rsid w:val="00541DD0"/>
    <w:rsid w:val="00541E65"/>
    <w:rsid w:val="0054225E"/>
    <w:rsid w:val="00542DA1"/>
    <w:rsid w:val="005445F8"/>
    <w:rsid w:val="00544867"/>
    <w:rsid w:val="00544F5B"/>
    <w:rsid w:val="005453D7"/>
    <w:rsid w:val="0054548B"/>
    <w:rsid w:val="00545DE1"/>
    <w:rsid w:val="00546437"/>
    <w:rsid w:val="005469EC"/>
    <w:rsid w:val="00546A05"/>
    <w:rsid w:val="0054763F"/>
    <w:rsid w:val="0054797F"/>
    <w:rsid w:val="00550495"/>
    <w:rsid w:val="00550B6B"/>
    <w:rsid w:val="00550EF2"/>
    <w:rsid w:val="0055125A"/>
    <w:rsid w:val="00551357"/>
    <w:rsid w:val="00551479"/>
    <w:rsid w:val="00551A60"/>
    <w:rsid w:val="00551B50"/>
    <w:rsid w:val="00551C1A"/>
    <w:rsid w:val="00551C5D"/>
    <w:rsid w:val="00551DE8"/>
    <w:rsid w:val="005521ED"/>
    <w:rsid w:val="00553303"/>
    <w:rsid w:val="00553BBA"/>
    <w:rsid w:val="005546DE"/>
    <w:rsid w:val="0055554B"/>
    <w:rsid w:val="0055609F"/>
    <w:rsid w:val="005566E9"/>
    <w:rsid w:val="00557734"/>
    <w:rsid w:val="00557A5E"/>
    <w:rsid w:val="00560431"/>
    <w:rsid w:val="005606F9"/>
    <w:rsid w:val="0056077B"/>
    <w:rsid w:val="00560AAC"/>
    <w:rsid w:val="00560AF9"/>
    <w:rsid w:val="00561694"/>
    <w:rsid w:val="00562B79"/>
    <w:rsid w:val="0056307C"/>
    <w:rsid w:val="00563E11"/>
    <w:rsid w:val="0056411F"/>
    <w:rsid w:val="005649D3"/>
    <w:rsid w:val="00564B41"/>
    <w:rsid w:val="005650F3"/>
    <w:rsid w:val="0056533C"/>
    <w:rsid w:val="0056560C"/>
    <w:rsid w:val="005657CB"/>
    <w:rsid w:val="00566305"/>
    <w:rsid w:val="00566430"/>
    <w:rsid w:val="005668E2"/>
    <w:rsid w:val="00567206"/>
    <w:rsid w:val="00570309"/>
    <w:rsid w:val="0057094B"/>
    <w:rsid w:val="00570A09"/>
    <w:rsid w:val="00570CBE"/>
    <w:rsid w:val="005710B6"/>
    <w:rsid w:val="00571AA0"/>
    <w:rsid w:val="00572B16"/>
    <w:rsid w:val="00572CE3"/>
    <w:rsid w:val="00572E28"/>
    <w:rsid w:val="00572FB8"/>
    <w:rsid w:val="005734F5"/>
    <w:rsid w:val="0057359B"/>
    <w:rsid w:val="005736F9"/>
    <w:rsid w:val="00573BB6"/>
    <w:rsid w:val="00574278"/>
    <w:rsid w:val="0057429F"/>
    <w:rsid w:val="005748A6"/>
    <w:rsid w:val="00574C55"/>
    <w:rsid w:val="005750FC"/>
    <w:rsid w:val="00575160"/>
    <w:rsid w:val="00575262"/>
    <w:rsid w:val="0057561A"/>
    <w:rsid w:val="00575BC5"/>
    <w:rsid w:val="00575D80"/>
    <w:rsid w:val="00575E67"/>
    <w:rsid w:val="00575F16"/>
    <w:rsid w:val="00576B03"/>
    <w:rsid w:val="005771DC"/>
    <w:rsid w:val="00577833"/>
    <w:rsid w:val="00577E87"/>
    <w:rsid w:val="00580319"/>
    <w:rsid w:val="00580581"/>
    <w:rsid w:val="005805D1"/>
    <w:rsid w:val="00580CBC"/>
    <w:rsid w:val="00580CD6"/>
    <w:rsid w:val="00580F0F"/>
    <w:rsid w:val="0058207D"/>
    <w:rsid w:val="005825AB"/>
    <w:rsid w:val="005830BD"/>
    <w:rsid w:val="00583374"/>
    <w:rsid w:val="00583EEE"/>
    <w:rsid w:val="005844F0"/>
    <w:rsid w:val="005849EE"/>
    <w:rsid w:val="00584C71"/>
    <w:rsid w:val="00584F87"/>
    <w:rsid w:val="00585138"/>
    <w:rsid w:val="005854EB"/>
    <w:rsid w:val="0058571E"/>
    <w:rsid w:val="00585BA7"/>
    <w:rsid w:val="00585E3A"/>
    <w:rsid w:val="00585EE3"/>
    <w:rsid w:val="005862C0"/>
    <w:rsid w:val="005876E8"/>
    <w:rsid w:val="00587D09"/>
    <w:rsid w:val="00590067"/>
    <w:rsid w:val="005900D8"/>
    <w:rsid w:val="005907C8"/>
    <w:rsid w:val="00590882"/>
    <w:rsid w:val="00590978"/>
    <w:rsid w:val="00590E01"/>
    <w:rsid w:val="00591776"/>
    <w:rsid w:val="005917C5"/>
    <w:rsid w:val="005918B7"/>
    <w:rsid w:val="00591FFB"/>
    <w:rsid w:val="0059219D"/>
    <w:rsid w:val="00592A9F"/>
    <w:rsid w:val="00593528"/>
    <w:rsid w:val="00593ACB"/>
    <w:rsid w:val="00593DE0"/>
    <w:rsid w:val="00594144"/>
    <w:rsid w:val="00594932"/>
    <w:rsid w:val="005949F6"/>
    <w:rsid w:val="005950B3"/>
    <w:rsid w:val="005955E8"/>
    <w:rsid w:val="00595684"/>
    <w:rsid w:val="005973FD"/>
    <w:rsid w:val="00597712"/>
    <w:rsid w:val="00597AEA"/>
    <w:rsid w:val="005A0173"/>
    <w:rsid w:val="005A02A9"/>
    <w:rsid w:val="005A0B59"/>
    <w:rsid w:val="005A1100"/>
    <w:rsid w:val="005A1EC8"/>
    <w:rsid w:val="005A206A"/>
    <w:rsid w:val="005A2DAC"/>
    <w:rsid w:val="005A330C"/>
    <w:rsid w:val="005A395E"/>
    <w:rsid w:val="005A3BA1"/>
    <w:rsid w:val="005A4155"/>
    <w:rsid w:val="005A4175"/>
    <w:rsid w:val="005A44E7"/>
    <w:rsid w:val="005A47B7"/>
    <w:rsid w:val="005A4C01"/>
    <w:rsid w:val="005A4D03"/>
    <w:rsid w:val="005A4E54"/>
    <w:rsid w:val="005A4F7D"/>
    <w:rsid w:val="005A517E"/>
    <w:rsid w:val="005A57C3"/>
    <w:rsid w:val="005A5A30"/>
    <w:rsid w:val="005A5FF7"/>
    <w:rsid w:val="005A6253"/>
    <w:rsid w:val="005A62DE"/>
    <w:rsid w:val="005A6A28"/>
    <w:rsid w:val="005A6DDB"/>
    <w:rsid w:val="005A6F30"/>
    <w:rsid w:val="005B04EA"/>
    <w:rsid w:val="005B2DB9"/>
    <w:rsid w:val="005B3733"/>
    <w:rsid w:val="005B38E1"/>
    <w:rsid w:val="005B3C64"/>
    <w:rsid w:val="005B40BB"/>
    <w:rsid w:val="005B45B7"/>
    <w:rsid w:val="005B46BA"/>
    <w:rsid w:val="005B48B0"/>
    <w:rsid w:val="005B4A5A"/>
    <w:rsid w:val="005B4BA0"/>
    <w:rsid w:val="005B5068"/>
    <w:rsid w:val="005B51CE"/>
    <w:rsid w:val="005B5208"/>
    <w:rsid w:val="005B569B"/>
    <w:rsid w:val="005B5944"/>
    <w:rsid w:val="005B5EC3"/>
    <w:rsid w:val="005B66A6"/>
    <w:rsid w:val="005B6C72"/>
    <w:rsid w:val="005B7A23"/>
    <w:rsid w:val="005B7AE3"/>
    <w:rsid w:val="005B7D5D"/>
    <w:rsid w:val="005B7DD9"/>
    <w:rsid w:val="005B7EFC"/>
    <w:rsid w:val="005C0429"/>
    <w:rsid w:val="005C164D"/>
    <w:rsid w:val="005C1715"/>
    <w:rsid w:val="005C1AA3"/>
    <w:rsid w:val="005C2011"/>
    <w:rsid w:val="005C214E"/>
    <w:rsid w:val="005C2519"/>
    <w:rsid w:val="005C29EB"/>
    <w:rsid w:val="005C2DB0"/>
    <w:rsid w:val="005C39BA"/>
    <w:rsid w:val="005C3BE5"/>
    <w:rsid w:val="005C3EC3"/>
    <w:rsid w:val="005C43D8"/>
    <w:rsid w:val="005C4679"/>
    <w:rsid w:val="005C46FC"/>
    <w:rsid w:val="005C534B"/>
    <w:rsid w:val="005C58F6"/>
    <w:rsid w:val="005C5BD5"/>
    <w:rsid w:val="005C5DD1"/>
    <w:rsid w:val="005C649D"/>
    <w:rsid w:val="005C6672"/>
    <w:rsid w:val="005C6FEF"/>
    <w:rsid w:val="005C72A9"/>
    <w:rsid w:val="005C7D40"/>
    <w:rsid w:val="005D02C8"/>
    <w:rsid w:val="005D0364"/>
    <w:rsid w:val="005D039B"/>
    <w:rsid w:val="005D0F54"/>
    <w:rsid w:val="005D1105"/>
    <w:rsid w:val="005D19C9"/>
    <w:rsid w:val="005D1B9B"/>
    <w:rsid w:val="005D1C98"/>
    <w:rsid w:val="005D27C6"/>
    <w:rsid w:val="005D367E"/>
    <w:rsid w:val="005D37A6"/>
    <w:rsid w:val="005D407D"/>
    <w:rsid w:val="005D4422"/>
    <w:rsid w:val="005D597A"/>
    <w:rsid w:val="005D5FEB"/>
    <w:rsid w:val="005D61C0"/>
    <w:rsid w:val="005D6403"/>
    <w:rsid w:val="005D671E"/>
    <w:rsid w:val="005D679D"/>
    <w:rsid w:val="005D7302"/>
    <w:rsid w:val="005D7744"/>
    <w:rsid w:val="005D78D0"/>
    <w:rsid w:val="005D7A77"/>
    <w:rsid w:val="005E01EE"/>
    <w:rsid w:val="005E034A"/>
    <w:rsid w:val="005E041D"/>
    <w:rsid w:val="005E0B8D"/>
    <w:rsid w:val="005E0C36"/>
    <w:rsid w:val="005E1467"/>
    <w:rsid w:val="005E1586"/>
    <w:rsid w:val="005E1E11"/>
    <w:rsid w:val="005E2361"/>
    <w:rsid w:val="005E25ED"/>
    <w:rsid w:val="005E28A7"/>
    <w:rsid w:val="005E2995"/>
    <w:rsid w:val="005E2D0B"/>
    <w:rsid w:val="005E33B0"/>
    <w:rsid w:val="005E373B"/>
    <w:rsid w:val="005E3A24"/>
    <w:rsid w:val="005E4052"/>
    <w:rsid w:val="005E444C"/>
    <w:rsid w:val="005E460C"/>
    <w:rsid w:val="005E470C"/>
    <w:rsid w:val="005E47F0"/>
    <w:rsid w:val="005E4A33"/>
    <w:rsid w:val="005E4BD4"/>
    <w:rsid w:val="005E4D36"/>
    <w:rsid w:val="005E4DAA"/>
    <w:rsid w:val="005E5350"/>
    <w:rsid w:val="005E6073"/>
    <w:rsid w:val="005E60F1"/>
    <w:rsid w:val="005E626C"/>
    <w:rsid w:val="005E640A"/>
    <w:rsid w:val="005E6922"/>
    <w:rsid w:val="005E6F15"/>
    <w:rsid w:val="005E7331"/>
    <w:rsid w:val="005E76B8"/>
    <w:rsid w:val="005E7D37"/>
    <w:rsid w:val="005E7E1B"/>
    <w:rsid w:val="005F04B0"/>
    <w:rsid w:val="005F0F0B"/>
    <w:rsid w:val="005F1265"/>
    <w:rsid w:val="005F1E01"/>
    <w:rsid w:val="005F2625"/>
    <w:rsid w:val="005F2956"/>
    <w:rsid w:val="005F2B05"/>
    <w:rsid w:val="005F305D"/>
    <w:rsid w:val="005F3E4C"/>
    <w:rsid w:val="005F4F93"/>
    <w:rsid w:val="005F5142"/>
    <w:rsid w:val="005F6C7D"/>
    <w:rsid w:val="005F6F3C"/>
    <w:rsid w:val="005F7B42"/>
    <w:rsid w:val="00600331"/>
    <w:rsid w:val="006005FB"/>
    <w:rsid w:val="00600680"/>
    <w:rsid w:val="0060086B"/>
    <w:rsid w:val="006008F7"/>
    <w:rsid w:val="00600D9D"/>
    <w:rsid w:val="00600F74"/>
    <w:rsid w:val="006016DF"/>
    <w:rsid w:val="00602BD8"/>
    <w:rsid w:val="0060385A"/>
    <w:rsid w:val="006040EA"/>
    <w:rsid w:val="0060425F"/>
    <w:rsid w:val="00605172"/>
    <w:rsid w:val="006052D5"/>
    <w:rsid w:val="00605B7E"/>
    <w:rsid w:val="00605BC6"/>
    <w:rsid w:val="00606240"/>
    <w:rsid w:val="00606ED9"/>
    <w:rsid w:val="00607145"/>
    <w:rsid w:val="00607347"/>
    <w:rsid w:val="00607369"/>
    <w:rsid w:val="0060774B"/>
    <w:rsid w:val="00607763"/>
    <w:rsid w:val="00607BC2"/>
    <w:rsid w:val="0061049E"/>
    <w:rsid w:val="006108F9"/>
    <w:rsid w:val="00611313"/>
    <w:rsid w:val="006115D3"/>
    <w:rsid w:val="0061194E"/>
    <w:rsid w:val="00611B3B"/>
    <w:rsid w:val="00611DCE"/>
    <w:rsid w:val="00611E91"/>
    <w:rsid w:val="00612348"/>
    <w:rsid w:val="0061243D"/>
    <w:rsid w:val="00612A8D"/>
    <w:rsid w:val="006133B4"/>
    <w:rsid w:val="00613683"/>
    <w:rsid w:val="00613A29"/>
    <w:rsid w:val="0061425B"/>
    <w:rsid w:val="006143BE"/>
    <w:rsid w:val="0061465C"/>
    <w:rsid w:val="006147E6"/>
    <w:rsid w:val="00614800"/>
    <w:rsid w:val="0061485A"/>
    <w:rsid w:val="00614BB8"/>
    <w:rsid w:val="00614BC9"/>
    <w:rsid w:val="0061570C"/>
    <w:rsid w:val="006161C8"/>
    <w:rsid w:val="00616213"/>
    <w:rsid w:val="00616BB8"/>
    <w:rsid w:val="006170C3"/>
    <w:rsid w:val="006174D6"/>
    <w:rsid w:val="006177AE"/>
    <w:rsid w:val="00620627"/>
    <w:rsid w:val="0062063B"/>
    <w:rsid w:val="006209A8"/>
    <w:rsid w:val="00620A56"/>
    <w:rsid w:val="00620D12"/>
    <w:rsid w:val="0062116C"/>
    <w:rsid w:val="00621475"/>
    <w:rsid w:val="006214CE"/>
    <w:rsid w:val="00621830"/>
    <w:rsid w:val="00621BE0"/>
    <w:rsid w:val="00622AAF"/>
    <w:rsid w:val="0062315B"/>
    <w:rsid w:val="00623381"/>
    <w:rsid w:val="006243B5"/>
    <w:rsid w:val="0062490A"/>
    <w:rsid w:val="00625034"/>
    <w:rsid w:val="00625FF1"/>
    <w:rsid w:val="0062671D"/>
    <w:rsid w:val="00626D17"/>
    <w:rsid w:val="00627527"/>
    <w:rsid w:val="006279F1"/>
    <w:rsid w:val="0063092A"/>
    <w:rsid w:val="00631558"/>
    <w:rsid w:val="00631C24"/>
    <w:rsid w:val="00631C2B"/>
    <w:rsid w:val="00633705"/>
    <w:rsid w:val="00633CD6"/>
    <w:rsid w:val="00633E6B"/>
    <w:rsid w:val="006343F9"/>
    <w:rsid w:val="00634CAA"/>
    <w:rsid w:val="00634ECC"/>
    <w:rsid w:val="00635549"/>
    <w:rsid w:val="00635984"/>
    <w:rsid w:val="006360CE"/>
    <w:rsid w:val="006366B2"/>
    <w:rsid w:val="00636C8F"/>
    <w:rsid w:val="00636D79"/>
    <w:rsid w:val="00637036"/>
    <w:rsid w:val="00637740"/>
    <w:rsid w:val="0063780E"/>
    <w:rsid w:val="00637CF8"/>
    <w:rsid w:val="00640732"/>
    <w:rsid w:val="00640903"/>
    <w:rsid w:val="006409AC"/>
    <w:rsid w:val="00640DEE"/>
    <w:rsid w:val="006410E8"/>
    <w:rsid w:val="006420FE"/>
    <w:rsid w:val="00642626"/>
    <w:rsid w:val="00642770"/>
    <w:rsid w:val="006428E5"/>
    <w:rsid w:val="00642ED1"/>
    <w:rsid w:val="0064336B"/>
    <w:rsid w:val="006434A8"/>
    <w:rsid w:val="006434B4"/>
    <w:rsid w:val="00643617"/>
    <w:rsid w:val="00643CF5"/>
    <w:rsid w:val="00644336"/>
    <w:rsid w:val="00644421"/>
    <w:rsid w:val="00644898"/>
    <w:rsid w:val="00644B87"/>
    <w:rsid w:val="006460CE"/>
    <w:rsid w:val="00646136"/>
    <w:rsid w:val="00646C6D"/>
    <w:rsid w:val="00647175"/>
    <w:rsid w:val="00647770"/>
    <w:rsid w:val="00647C6C"/>
    <w:rsid w:val="00650149"/>
    <w:rsid w:val="006514E7"/>
    <w:rsid w:val="006514F4"/>
    <w:rsid w:val="0065172B"/>
    <w:rsid w:val="00651A09"/>
    <w:rsid w:val="00651C20"/>
    <w:rsid w:val="00651D80"/>
    <w:rsid w:val="00652004"/>
    <w:rsid w:val="006520A2"/>
    <w:rsid w:val="00652403"/>
    <w:rsid w:val="0065269B"/>
    <w:rsid w:val="00652BE1"/>
    <w:rsid w:val="00653248"/>
    <w:rsid w:val="006535CA"/>
    <w:rsid w:val="00653711"/>
    <w:rsid w:val="0065386C"/>
    <w:rsid w:val="00654133"/>
    <w:rsid w:val="00654756"/>
    <w:rsid w:val="00654780"/>
    <w:rsid w:val="00654DD8"/>
    <w:rsid w:val="00654EF4"/>
    <w:rsid w:val="006568D6"/>
    <w:rsid w:val="00656AB7"/>
    <w:rsid w:val="00656BCF"/>
    <w:rsid w:val="00656D57"/>
    <w:rsid w:val="00657028"/>
    <w:rsid w:val="0065794B"/>
    <w:rsid w:val="00657DA5"/>
    <w:rsid w:val="00657F14"/>
    <w:rsid w:val="00660C05"/>
    <w:rsid w:val="00660D5C"/>
    <w:rsid w:val="00660DB0"/>
    <w:rsid w:val="00660DB2"/>
    <w:rsid w:val="0066134A"/>
    <w:rsid w:val="00661D9C"/>
    <w:rsid w:val="00662C12"/>
    <w:rsid w:val="00662E96"/>
    <w:rsid w:val="006630D5"/>
    <w:rsid w:val="00663367"/>
    <w:rsid w:val="00663AA9"/>
    <w:rsid w:val="006648EA"/>
    <w:rsid w:val="00664B8C"/>
    <w:rsid w:val="00664C15"/>
    <w:rsid w:val="006652E1"/>
    <w:rsid w:val="0066537F"/>
    <w:rsid w:val="0066557B"/>
    <w:rsid w:val="00665D90"/>
    <w:rsid w:val="006678C8"/>
    <w:rsid w:val="00667CFF"/>
    <w:rsid w:val="00667E9C"/>
    <w:rsid w:val="00670D95"/>
    <w:rsid w:val="00670EDC"/>
    <w:rsid w:val="00671673"/>
    <w:rsid w:val="00671A56"/>
    <w:rsid w:val="00672AE7"/>
    <w:rsid w:val="006732BB"/>
    <w:rsid w:val="00673C9C"/>
    <w:rsid w:val="00674460"/>
    <w:rsid w:val="006748BC"/>
    <w:rsid w:val="00675DEA"/>
    <w:rsid w:val="0067614F"/>
    <w:rsid w:val="006762AF"/>
    <w:rsid w:val="0067639B"/>
    <w:rsid w:val="006764DD"/>
    <w:rsid w:val="00676990"/>
    <w:rsid w:val="00676B2B"/>
    <w:rsid w:val="00676F98"/>
    <w:rsid w:val="00677628"/>
    <w:rsid w:val="00677D3C"/>
    <w:rsid w:val="00677EB2"/>
    <w:rsid w:val="006800D0"/>
    <w:rsid w:val="006808B5"/>
    <w:rsid w:val="00680BE3"/>
    <w:rsid w:val="0068123E"/>
    <w:rsid w:val="0068155D"/>
    <w:rsid w:val="00681A67"/>
    <w:rsid w:val="00681CB1"/>
    <w:rsid w:val="00681D27"/>
    <w:rsid w:val="00681E05"/>
    <w:rsid w:val="0068231E"/>
    <w:rsid w:val="00682730"/>
    <w:rsid w:val="006827DC"/>
    <w:rsid w:val="006827E7"/>
    <w:rsid w:val="00683863"/>
    <w:rsid w:val="006838E5"/>
    <w:rsid w:val="00683920"/>
    <w:rsid w:val="00683C0C"/>
    <w:rsid w:val="00683C9D"/>
    <w:rsid w:val="00683FE7"/>
    <w:rsid w:val="006847A0"/>
    <w:rsid w:val="0068486F"/>
    <w:rsid w:val="006852D1"/>
    <w:rsid w:val="0068534D"/>
    <w:rsid w:val="00685605"/>
    <w:rsid w:val="00685ACD"/>
    <w:rsid w:val="00685D4A"/>
    <w:rsid w:val="00685F69"/>
    <w:rsid w:val="0068615A"/>
    <w:rsid w:val="00686D5F"/>
    <w:rsid w:val="006872D7"/>
    <w:rsid w:val="00687753"/>
    <w:rsid w:val="00687C6E"/>
    <w:rsid w:val="006900CF"/>
    <w:rsid w:val="006906BA"/>
    <w:rsid w:val="0069095F"/>
    <w:rsid w:val="00691726"/>
    <w:rsid w:val="00691A1C"/>
    <w:rsid w:val="00691AC2"/>
    <w:rsid w:val="00691CBA"/>
    <w:rsid w:val="00691E55"/>
    <w:rsid w:val="00692017"/>
    <w:rsid w:val="00692D7E"/>
    <w:rsid w:val="00692DFE"/>
    <w:rsid w:val="00692E71"/>
    <w:rsid w:val="00694C3B"/>
    <w:rsid w:val="00695193"/>
    <w:rsid w:val="006954FA"/>
    <w:rsid w:val="006956CB"/>
    <w:rsid w:val="0069621D"/>
    <w:rsid w:val="006962C1"/>
    <w:rsid w:val="00696589"/>
    <w:rsid w:val="00696B3B"/>
    <w:rsid w:val="00696C8C"/>
    <w:rsid w:val="00696CA2"/>
    <w:rsid w:val="00696F45"/>
    <w:rsid w:val="006972D1"/>
    <w:rsid w:val="006978D6"/>
    <w:rsid w:val="00697EBC"/>
    <w:rsid w:val="00697FDE"/>
    <w:rsid w:val="006A02D0"/>
    <w:rsid w:val="006A03DC"/>
    <w:rsid w:val="006A0815"/>
    <w:rsid w:val="006A0A38"/>
    <w:rsid w:val="006A1084"/>
    <w:rsid w:val="006A1C14"/>
    <w:rsid w:val="006A2A8E"/>
    <w:rsid w:val="006A2DCE"/>
    <w:rsid w:val="006A2F3A"/>
    <w:rsid w:val="006A3D28"/>
    <w:rsid w:val="006A4A99"/>
    <w:rsid w:val="006A4BD4"/>
    <w:rsid w:val="006A5456"/>
    <w:rsid w:val="006A5BBB"/>
    <w:rsid w:val="006A6791"/>
    <w:rsid w:val="006A7256"/>
    <w:rsid w:val="006A7523"/>
    <w:rsid w:val="006A7D31"/>
    <w:rsid w:val="006B0096"/>
    <w:rsid w:val="006B0452"/>
    <w:rsid w:val="006B0EAF"/>
    <w:rsid w:val="006B150C"/>
    <w:rsid w:val="006B2160"/>
    <w:rsid w:val="006B21A5"/>
    <w:rsid w:val="006B2810"/>
    <w:rsid w:val="006B294F"/>
    <w:rsid w:val="006B2B5F"/>
    <w:rsid w:val="006B2BDA"/>
    <w:rsid w:val="006B2D94"/>
    <w:rsid w:val="006B2E77"/>
    <w:rsid w:val="006B3684"/>
    <w:rsid w:val="006B54C5"/>
    <w:rsid w:val="006B6810"/>
    <w:rsid w:val="006B6A06"/>
    <w:rsid w:val="006B6A1B"/>
    <w:rsid w:val="006B727A"/>
    <w:rsid w:val="006B74C7"/>
    <w:rsid w:val="006B7BD3"/>
    <w:rsid w:val="006C0414"/>
    <w:rsid w:val="006C1115"/>
    <w:rsid w:val="006C14BC"/>
    <w:rsid w:val="006C1CD6"/>
    <w:rsid w:val="006C1E6E"/>
    <w:rsid w:val="006C1F26"/>
    <w:rsid w:val="006C2412"/>
    <w:rsid w:val="006C2803"/>
    <w:rsid w:val="006C2E17"/>
    <w:rsid w:val="006C2F36"/>
    <w:rsid w:val="006C3C50"/>
    <w:rsid w:val="006C3D26"/>
    <w:rsid w:val="006C3DCC"/>
    <w:rsid w:val="006C3E4C"/>
    <w:rsid w:val="006C4009"/>
    <w:rsid w:val="006C43BC"/>
    <w:rsid w:val="006C471F"/>
    <w:rsid w:val="006C4933"/>
    <w:rsid w:val="006C4FAE"/>
    <w:rsid w:val="006C5AAC"/>
    <w:rsid w:val="006C5B48"/>
    <w:rsid w:val="006C6434"/>
    <w:rsid w:val="006C7C16"/>
    <w:rsid w:val="006D0658"/>
    <w:rsid w:val="006D0C8B"/>
    <w:rsid w:val="006D110C"/>
    <w:rsid w:val="006D18AC"/>
    <w:rsid w:val="006D23C9"/>
    <w:rsid w:val="006D24DC"/>
    <w:rsid w:val="006D2516"/>
    <w:rsid w:val="006D293E"/>
    <w:rsid w:val="006D2B00"/>
    <w:rsid w:val="006D35DE"/>
    <w:rsid w:val="006D3859"/>
    <w:rsid w:val="006D3BD3"/>
    <w:rsid w:val="006D4150"/>
    <w:rsid w:val="006D420E"/>
    <w:rsid w:val="006D42FB"/>
    <w:rsid w:val="006D494E"/>
    <w:rsid w:val="006D4BFF"/>
    <w:rsid w:val="006D4E4A"/>
    <w:rsid w:val="006D57E3"/>
    <w:rsid w:val="006D594D"/>
    <w:rsid w:val="006D5CDE"/>
    <w:rsid w:val="006D61DE"/>
    <w:rsid w:val="006D645D"/>
    <w:rsid w:val="006D6703"/>
    <w:rsid w:val="006D69BE"/>
    <w:rsid w:val="006D6D27"/>
    <w:rsid w:val="006D6F2D"/>
    <w:rsid w:val="006D7176"/>
    <w:rsid w:val="006D78A6"/>
    <w:rsid w:val="006D7E31"/>
    <w:rsid w:val="006D7EB9"/>
    <w:rsid w:val="006D7F48"/>
    <w:rsid w:val="006E010B"/>
    <w:rsid w:val="006E010E"/>
    <w:rsid w:val="006E01B7"/>
    <w:rsid w:val="006E0CEB"/>
    <w:rsid w:val="006E135D"/>
    <w:rsid w:val="006E18D3"/>
    <w:rsid w:val="006E1CCE"/>
    <w:rsid w:val="006E1F70"/>
    <w:rsid w:val="006E29C2"/>
    <w:rsid w:val="006E3354"/>
    <w:rsid w:val="006E3FF9"/>
    <w:rsid w:val="006E44B4"/>
    <w:rsid w:val="006E4CA5"/>
    <w:rsid w:val="006E559F"/>
    <w:rsid w:val="006E5903"/>
    <w:rsid w:val="006E6100"/>
    <w:rsid w:val="006E6125"/>
    <w:rsid w:val="006E6C4F"/>
    <w:rsid w:val="006E718E"/>
    <w:rsid w:val="006E7279"/>
    <w:rsid w:val="006E7483"/>
    <w:rsid w:val="006E7885"/>
    <w:rsid w:val="006F02D6"/>
    <w:rsid w:val="006F0422"/>
    <w:rsid w:val="006F164F"/>
    <w:rsid w:val="006F2366"/>
    <w:rsid w:val="006F2E1C"/>
    <w:rsid w:val="006F3513"/>
    <w:rsid w:val="006F3B3F"/>
    <w:rsid w:val="006F47C1"/>
    <w:rsid w:val="006F4CE5"/>
    <w:rsid w:val="006F4F50"/>
    <w:rsid w:val="006F5276"/>
    <w:rsid w:val="006F534F"/>
    <w:rsid w:val="006F583A"/>
    <w:rsid w:val="006F5B1F"/>
    <w:rsid w:val="006F68F3"/>
    <w:rsid w:val="006F7576"/>
    <w:rsid w:val="006F78E8"/>
    <w:rsid w:val="006F7921"/>
    <w:rsid w:val="006F7AB9"/>
    <w:rsid w:val="00700565"/>
    <w:rsid w:val="0070086F"/>
    <w:rsid w:val="00701085"/>
    <w:rsid w:val="0070198D"/>
    <w:rsid w:val="00701CF7"/>
    <w:rsid w:val="00701EF3"/>
    <w:rsid w:val="00702352"/>
    <w:rsid w:val="0070318E"/>
    <w:rsid w:val="00703266"/>
    <w:rsid w:val="00703B16"/>
    <w:rsid w:val="00704389"/>
    <w:rsid w:val="0070490E"/>
    <w:rsid w:val="00704DC5"/>
    <w:rsid w:val="00704E82"/>
    <w:rsid w:val="007051F1"/>
    <w:rsid w:val="00705B58"/>
    <w:rsid w:val="00705BC4"/>
    <w:rsid w:val="007060A5"/>
    <w:rsid w:val="007064C1"/>
    <w:rsid w:val="007075ED"/>
    <w:rsid w:val="007076E0"/>
    <w:rsid w:val="00707EF3"/>
    <w:rsid w:val="00707F1E"/>
    <w:rsid w:val="00707FE0"/>
    <w:rsid w:val="00710133"/>
    <w:rsid w:val="007101C3"/>
    <w:rsid w:val="007101CA"/>
    <w:rsid w:val="0071055C"/>
    <w:rsid w:val="007107E8"/>
    <w:rsid w:val="007110C8"/>
    <w:rsid w:val="00711272"/>
    <w:rsid w:val="00711946"/>
    <w:rsid w:val="007120AD"/>
    <w:rsid w:val="00712850"/>
    <w:rsid w:val="007128C9"/>
    <w:rsid w:val="00712AFA"/>
    <w:rsid w:val="00712B89"/>
    <w:rsid w:val="007133BE"/>
    <w:rsid w:val="007134CC"/>
    <w:rsid w:val="00713D23"/>
    <w:rsid w:val="007141ED"/>
    <w:rsid w:val="007145AF"/>
    <w:rsid w:val="00714712"/>
    <w:rsid w:val="00714BE9"/>
    <w:rsid w:val="00714D8D"/>
    <w:rsid w:val="0071576B"/>
    <w:rsid w:val="00715AB1"/>
    <w:rsid w:val="00715BA3"/>
    <w:rsid w:val="00715EC4"/>
    <w:rsid w:val="00716345"/>
    <w:rsid w:val="00716D4E"/>
    <w:rsid w:val="00716DA4"/>
    <w:rsid w:val="00716E02"/>
    <w:rsid w:val="00717518"/>
    <w:rsid w:val="007178D5"/>
    <w:rsid w:val="007208D1"/>
    <w:rsid w:val="00720FB9"/>
    <w:rsid w:val="00722131"/>
    <w:rsid w:val="00722B9C"/>
    <w:rsid w:val="00722F3F"/>
    <w:rsid w:val="0072301D"/>
    <w:rsid w:val="00723281"/>
    <w:rsid w:val="007235B4"/>
    <w:rsid w:val="0072366E"/>
    <w:rsid w:val="007239CE"/>
    <w:rsid w:val="00723A41"/>
    <w:rsid w:val="00723B14"/>
    <w:rsid w:val="007242E0"/>
    <w:rsid w:val="0072435D"/>
    <w:rsid w:val="007248D1"/>
    <w:rsid w:val="0072504F"/>
    <w:rsid w:val="007251C1"/>
    <w:rsid w:val="007256F3"/>
    <w:rsid w:val="0072584A"/>
    <w:rsid w:val="00725956"/>
    <w:rsid w:val="00725B2B"/>
    <w:rsid w:val="0072784D"/>
    <w:rsid w:val="00727A58"/>
    <w:rsid w:val="007301BF"/>
    <w:rsid w:val="00730294"/>
    <w:rsid w:val="0073096D"/>
    <w:rsid w:val="00731413"/>
    <w:rsid w:val="007314D6"/>
    <w:rsid w:val="0073206D"/>
    <w:rsid w:val="00732245"/>
    <w:rsid w:val="007322B7"/>
    <w:rsid w:val="00732CE1"/>
    <w:rsid w:val="00733499"/>
    <w:rsid w:val="00733A85"/>
    <w:rsid w:val="00733B35"/>
    <w:rsid w:val="00733B87"/>
    <w:rsid w:val="00733E56"/>
    <w:rsid w:val="00734DED"/>
    <w:rsid w:val="007350CA"/>
    <w:rsid w:val="007353B9"/>
    <w:rsid w:val="0073543E"/>
    <w:rsid w:val="00735796"/>
    <w:rsid w:val="00735C88"/>
    <w:rsid w:val="00735D36"/>
    <w:rsid w:val="00735EA1"/>
    <w:rsid w:val="00736142"/>
    <w:rsid w:val="0073622A"/>
    <w:rsid w:val="00736C1E"/>
    <w:rsid w:val="00736C3D"/>
    <w:rsid w:val="00736E16"/>
    <w:rsid w:val="00737C6B"/>
    <w:rsid w:val="00737CA2"/>
    <w:rsid w:val="00740189"/>
    <w:rsid w:val="007409F3"/>
    <w:rsid w:val="0074154B"/>
    <w:rsid w:val="0074185F"/>
    <w:rsid w:val="0074191D"/>
    <w:rsid w:val="00741CA0"/>
    <w:rsid w:val="00741CF3"/>
    <w:rsid w:val="00742261"/>
    <w:rsid w:val="00742580"/>
    <w:rsid w:val="00742863"/>
    <w:rsid w:val="00742A7D"/>
    <w:rsid w:val="0074321C"/>
    <w:rsid w:val="007434B1"/>
    <w:rsid w:val="00744B28"/>
    <w:rsid w:val="00745195"/>
    <w:rsid w:val="00745499"/>
    <w:rsid w:val="0074563F"/>
    <w:rsid w:val="007459D4"/>
    <w:rsid w:val="00745BA6"/>
    <w:rsid w:val="0074630F"/>
    <w:rsid w:val="007469CF"/>
    <w:rsid w:val="00747BC6"/>
    <w:rsid w:val="0075032D"/>
    <w:rsid w:val="00750650"/>
    <w:rsid w:val="00750743"/>
    <w:rsid w:val="007515F1"/>
    <w:rsid w:val="00751A3C"/>
    <w:rsid w:val="00752449"/>
    <w:rsid w:val="0075254A"/>
    <w:rsid w:val="007530E9"/>
    <w:rsid w:val="00753233"/>
    <w:rsid w:val="00753654"/>
    <w:rsid w:val="00753ABA"/>
    <w:rsid w:val="00754288"/>
    <w:rsid w:val="007542D0"/>
    <w:rsid w:val="00754984"/>
    <w:rsid w:val="00754A70"/>
    <w:rsid w:val="00754EB3"/>
    <w:rsid w:val="00754F3A"/>
    <w:rsid w:val="00756862"/>
    <w:rsid w:val="00756F0B"/>
    <w:rsid w:val="007577E3"/>
    <w:rsid w:val="00757E29"/>
    <w:rsid w:val="007606D9"/>
    <w:rsid w:val="00760734"/>
    <w:rsid w:val="00761003"/>
    <w:rsid w:val="00761061"/>
    <w:rsid w:val="0076132A"/>
    <w:rsid w:val="00761703"/>
    <w:rsid w:val="007618C2"/>
    <w:rsid w:val="00761B6A"/>
    <w:rsid w:val="00761BDF"/>
    <w:rsid w:val="00761FA2"/>
    <w:rsid w:val="00762254"/>
    <w:rsid w:val="007626D6"/>
    <w:rsid w:val="0076374D"/>
    <w:rsid w:val="00763A3A"/>
    <w:rsid w:val="00763E7B"/>
    <w:rsid w:val="007648B7"/>
    <w:rsid w:val="007649FC"/>
    <w:rsid w:val="00764F81"/>
    <w:rsid w:val="00765553"/>
    <w:rsid w:val="00765707"/>
    <w:rsid w:val="00765B18"/>
    <w:rsid w:val="00765C43"/>
    <w:rsid w:val="00765D49"/>
    <w:rsid w:val="0076620A"/>
    <w:rsid w:val="00766352"/>
    <w:rsid w:val="00766709"/>
    <w:rsid w:val="00766956"/>
    <w:rsid w:val="00766ACE"/>
    <w:rsid w:val="00766E2F"/>
    <w:rsid w:val="00766EFC"/>
    <w:rsid w:val="00767091"/>
    <w:rsid w:val="007700BE"/>
    <w:rsid w:val="007709DC"/>
    <w:rsid w:val="00770FB3"/>
    <w:rsid w:val="00771609"/>
    <w:rsid w:val="007719E0"/>
    <w:rsid w:val="00771A1A"/>
    <w:rsid w:val="00771E74"/>
    <w:rsid w:val="0077201C"/>
    <w:rsid w:val="007741AD"/>
    <w:rsid w:val="007748AD"/>
    <w:rsid w:val="007749C8"/>
    <w:rsid w:val="0077507C"/>
    <w:rsid w:val="007759A1"/>
    <w:rsid w:val="00775D04"/>
    <w:rsid w:val="0077618A"/>
    <w:rsid w:val="007765ED"/>
    <w:rsid w:val="00776851"/>
    <w:rsid w:val="00776C48"/>
    <w:rsid w:val="00776DAD"/>
    <w:rsid w:val="0077773F"/>
    <w:rsid w:val="00777823"/>
    <w:rsid w:val="00780091"/>
    <w:rsid w:val="00780564"/>
    <w:rsid w:val="007806D3"/>
    <w:rsid w:val="00780883"/>
    <w:rsid w:val="007818AE"/>
    <w:rsid w:val="00781A10"/>
    <w:rsid w:val="00781B54"/>
    <w:rsid w:val="0078252D"/>
    <w:rsid w:val="00782835"/>
    <w:rsid w:val="007843FE"/>
    <w:rsid w:val="00784442"/>
    <w:rsid w:val="00784D05"/>
    <w:rsid w:val="007853A7"/>
    <w:rsid w:val="0078558B"/>
    <w:rsid w:val="00785696"/>
    <w:rsid w:val="0078573E"/>
    <w:rsid w:val="00785B05"/>
    <w:rsid w:val="00785DC3"/>
    <w:rsid w:val="00785F64"/>
    <w:rsid w:val="007865FD"/>
    <w:rsid w:val="0078663A"/>
    <w:rsid w:val="007866AE"/>
    <w:rsid w:val="00786843"/>
    <w:rsid w:val="00786BF4"/>
    <w:rsid w:val="00786E93"/>
    <w:rsid w:val="00787176"/>
    <w:rsid w:val="00787611"/>
    <w:rsid w:val="00787643"/>
    <w:rsid w:val="0078799F"/>
    <w:rsid w:val="00787E20"/>
    <w:rsid w:val="007906BA"/>
    <w:rsid w:val="0079142F"/>
    <w:rsid w:val="0079153F"/>
    <w:rsid w:val="00791933"/>
    <w:rsid w:val="00791F61"/>
    <w:rsid w:val="007922EA"/>
    <w:rsid w:val="007924C7"/>
    <w:rsid w:val="0079276E"/>
    <w:rsid w:val="00792A5C"/>
    <w:rsid w:val="00792DF0"/>
    <w:rsid w:val="00793783"/>
    <w:rsid w:val="00793C3D"/>
    <w:rsid w:val="00793E37"/>
    <w:rsid w:val="00794643"/>
    <w:rsid w:val="00794728"/>
    <w:rsid w:val="007949D4"/>
    <w:rsid w:val="00794E6C"/>
    <w:rsid w:val="00795601"/>
    <w:rsid w:val="007957D4"/>
    <w:rsid w:val="00795CAB"/>
    <w:rsid w:val="007961BC"/>
    <w:rsid w:val="00796C24"/>
    <w:rsid w:val="0079753B"/>
    <w:rsid w:val="007978FA"/>
    <w:rsid w:val="00797BDF"/>
    <w:rsid w:val="00797DF5"/>
    <w:rsid w:val="007A0469"/>
    <w:rsid w:val="007A0F5A"/>
    <w:rsid w:val="007A1235"/>
    <w:rsid w:val="007A1593"/>
    <w:rsid w:val="007A1898"/>
    <w:rsid w:val="007A1C5E"/>
    <w:rsid w:val="007A22A0"/>
    <w:rsid w:val="007A2407"/>
    <w:rsid w:val="007A259F"/>
    <w:rsid w:val="007A2946"/>
    <w:rsid w:val="007A2DCA"/>
    <w:rsid w:val="007A309A"/>
    <w:rsid w:val="007A31B2"/>
    <w:rsid w:val="007A3396"/>
    <w:rsid w:val="007A33CB"/>
    <w:rsid w:val="007A3C4D"/>
    <w:rsid w:val="007A3DAA"/>
    <w:rsid w:val="007A3DC6"/>
    <w:rsid w:val="007A45EB"/>
    <w:rsid w:val="007A478E"/>
    <w:rsid w:val="007A47EE"/>
    <w:rsid w:val="007A4CC4"/>
    <w:rsid w:val="007A53A4"/>
    <w:rsid w:val="007A561B"/>
    <w:rsid w:val="007A58A3"/>
    <w:rsid w:val="007A5A83"/>
    <w:rsid w:val="007A60E5"/>
    <w:rsid w:val="007A667C"/>
    <w:rsid w:val="007A70FB"/>
    <w:rsid w:val="007A7930"/>
    <w:rsid w:val="007B0624"/>
    <w:rsid w:val="007B0907"/>
    <w:rsid w:val="007B0ADC"/>
    <w:rsid w:val="007B0D42"/>
    <w:rsid w:val="007B0F5C"/>
    <w:rsid w:val="007B1259"/>
    <w:rsid w:val="007B1A8F"/>
    <w:rsid w:val="007B1C65"/>
    <w:rsid w:val="007B24E8"/>
    <w:rsid w:val="007B29F8"/>
    <w:rsid w:val="007B2F75"/>
    <w:rsid w:val="007B3112"/>
    <w:rsid w:val="007B4DE6"/>
    <w:rsid w:val="007B5016"/>
    <w:rsid w:val="007B56EE"/>
    <w:rsid w:val="007B60A0"/>
    <w:rsid w:val="007B7452"/>
    <w:rsid w:val="007B74F2"/>
    <w:rsid w:val="007B772B"/>
    <w:rsid w:val="007B7805"/>
    <w:rsid w:val="007B783F"/>
    <w:rsid w:val="007B7958"/>
    <w:rsid w:val="007B7F86"/>
    <w:rsid w:val="007C0810"/>
    <w:rsid w:val="007C088D"/>
    <w:rsid w:val="007C0FF7"/>
    <w:rsid w:val="007C1DBB"/>
    <w:rsid w:val="007C1E0F"/>
    <w:rsid w:val="007C2165"/>
    <w:rsid w:val="007C220B"/>
    <w:rsid w:val="007C2E22"/>
    <w:rsid w:val="007C36A7"/>
    <w:rsid w:val="007C3819"/>
    <w:rsid w:val="007C3B69"/>
    <w:rsid w:val="007C3CB5"/>
    <w:rsid w:val="007C3CC8"/>
    <w:rsid w:val="007C40CA"/>
    <w:rsid w:val="007C4187"/>
    <w:rsid w:val="007C42EB"/>
    <w:rsid w:val="007C49E1"/>
    <w:rsid w:val="007C5016"/>
    <w:rsid w:val="007C525A"/>
    <w:rsid w:val="007C5638"/>
    <w:rsid w:val="007C589A"/>
    <w:rsid w:val="007C5914"/>
    <w:rsid w:val="007C5B61"/>
    <w:rsid w:val="007C60D7"/>
    <w:rsid w:val="007C626E"/>
    <w:rsid w:val="007C662B"/>
    <w:rsid w:val="007C7AB9"/>
    <w:rsid w:val="007D04EC"/>
    <w:rsid w:val="007D0B80"/>
    <w:rsid w:val="007D14CD"/>
    <w:rsid w:val="007D2345"/>
    <w:rsid w:val="007D23B8"/>
    <w:rsid w:val="007D25AE"/>
    <w:rsid w:val="007D2962"/>
    <w:rsid w:val="007D3321"/>
    <w:rsid w:val="007D4194"/>
    <w:rsid w:val="007D4222"/>
    <w:rsid w:val="007D45BD"/>
    <w:rsid w:val="007D5295"/>
    <w:rsid w:val="007D53A1"/>
    <w:rsid w:val="007D573C"/>
    <w:rsid w:val="007D6072"/>
    <w:rsid w:val="007D64D6"/>
    <w:rsid w:val="007D6642"/>
    <w:rsid w:val="007D6936"/>
    <w:rsid w:val="007D6D26"/>
    <w:rsid w:val="007D71EF"/>
    <w:rsid w:val="007D7EA6"/>
    <w:rsid w:val="007E006F"/>
    <w:rsid w:val="007E0145"/>
    <w:rsid w:val="007E0285"/>
    <w:rsid w:val="007E047A"/>
    <w:rsid w:val="007E059B"/>
    <w:rsid w:val="007E05D5"/>
    <w:rsid w:val="007E060D"/>
    <w:rsid w:val="007E0620"/>
    <w:rsid w:val="007E0BCC"/>
    <w:rsid w:val="007E0CFF"/>
    <w:rsid w:val="007E0E56"/>
    <w:rsid w:val="007E1326"/>
    <w:rsid w:val="007E15F7"/>
    <w:rsid w:val="007E1C6A"/>
    <w:rsid w:val="007E1F31"/>
    <w:rsid w:val="007E1FCF"/>
    <w:rsid w:val="007E2287"/>
    <w:rsid w:val="007E27B9"/>
    <w:rsid w:val="007E2864"/>
    <w:rsid w:val="007E2A9E"/>
    <w:rsid w:val="007E2BA5"/>
    <w:rsid w:val="007E2C76"/>
    <w:rsid w:val="007E2F2D"/>
    <w:rsid w:val="007E2F6F"/>
    <w:rsid w:val="007E32B1"/>
    <w:rsid w:val="007E36D9"/>
    <w:rsid w:val="007E426E"/>
    <w:rsid w:val="007E447D"/>
    <w:rsid w:val="007E4C67"/>
    <w:rsid w:val="007E51F8"/>
    <w:rsid w:val="007E60A6"/>
    <w:rsid w:val="007E702A"/>
    <w:rsid w:val="007E7B88"/>
    <w:rsid w:val="007E7EF9"/>
    <w:rsid w:val="007F081F"/>
    <w:rsid w:val="007F08BD"/>
    <w:rsid w:val="007F08C3"/>
    <w:rsid w:val="007F146D"/>
    <w:rsid w:val="007F1C8C"/>
    <w:rsid w:val="007F2146"/>
    <w:rsid w:val="007F2652"/>
    <w:rsid w:val="007F2D5D"/>
    <w:rsid w:val="007F31C9"/>
    <w:rsid w:val="007F37AF"/>
    <w:rsid w:val="007F397E"/>
    <w:rsid w:val="007F4307"/>
    <w:rsid w:val="007F4D9B"/>
    <w:rsid w:val="007F4F9A"/>
    <w:rsid w:val="007F55BA"/>
    <w:rsid w:val="007F578E"/>
    <w:rsid w:val="007F6578"/>
    <w:rsid w:val="007F6718"/>
    <w:rsid w:val="007F6BE8"/>
    <w:rsid w:val="007F6E4D"/>
    <w:rsid w:val="007F6E87"/>
    <w:rsid w:val="007F749C"/>
    <w:rsid w:val="007F7C3B"/>
    <w:rsid w:val="00800229"/>
    <w:rsid w:val="00800809"/>
    <w:rsid w:val="00800CA3"/>
    <w:rsid w:val="008011D3"/>
    <w:rsid w:val="00801241"/>
    <w:rsid w:val="0080134C"/>
    <w:rsid w:val="00802328"/>
    <w:rsid w:val="00802BEE"/>
    <w:rsid w:val="00802FA8"/>
    <w:rsid w:val="00803020"/>
    <w:rsid w:val="00803927"/>
    <w:rsid w:val="00803C1A"/>
    <w:rsid w:val="00803EB4"/>
    <w:rsid w:val="008046F7"/>
    <w:rsid w:val="00804FFF"/>
    <w:rsid w:val="00805150"/>
    <w:rsid w:val="0080549C"/>
    <w:rsid w:val="008054A4"/>
    <w:rsid w:val="00805E03"/>
    <w:rsid w:val="00805E7D"/>
    <w:rsid w:val="008068B1"/>
    <w:rsid w:val="00806E70"/>
    <w:rsid w:val="00807BBC"/>
    <w:rsid w:val="0081074D"/>
    <w:rsid w:val="008107A8"/>
    <w:rsid w:val="00810A83"/>
    <w:rsid w:val="00810AD0"/>
    <w:rsid w:val="008111AA"/>
    <w:rsid w:val="00811227"/>
    <w:rsid w:val="00811238"/>
    <w:rsid w:val="00811E48"/>
    <w:rsid w:val="00811F74"/>
    <w:rsid w:val="008126A0"/>
    <w:rsid w:val="00812DF7"/>
    <w:rsid w:val="00813209"/>
    <w:rsid w:val="00813318"/>
    <w:rsid w:val="00813325"/>
    <w:rsid w:val="0081413C"/>
    <w:rsid w:val="00814155"/>
    <w:rsid w:val="00814481"/>
    <w:rsid w:val="008144D2"/>
    <w:rsid w:val="008149E8"/>
    <w:rsid w:val="00814AE8"/>
    <w:rsid w:val="00814F9A"/>
    <w:rsid w:val="00815944"/>
    <w:rsid w:val="00815B10"/>
    <w:rsid w:val="00816788"/>
    <w:rsid w:val="00816EAA"/>
    <w:rsid w:val="00817204"/>
    <w:rsid w:val="008173B0"/>
    <w:rsid w:val="008176F5"/>
    <w:rsid w:val="00817FA2"/>
    <w:rsid w:val="00820ABD"/>
    <w:rsid w:val="00821806"/>
    <w:rsid w:val="0082182F"/>
    <w:rsid w:val="00822B8B"/>
    <w:rsid w:val="00822EB7"/>
    <w:rsid w:val="0082312F"/>
    <w:rsid w:val="008235B9"/>
    <w:rsid w:val="00823AD7"/>
    <w:rsid w:val="00823F9F"/>
    <w:rsid w:val="00824302"/>
    <w:rsid w:val="008249A6"/>
    <w:rsid w:val="00824C0F"/>
    <w:rsid w:val="0082562A"/>
    <w:rsid w:val="0082667E"/>
    <w:rsid w:val="00826CC6"/>
    <w:rsid w:val="00826ED3"/>
    <w:rsid w:val="00827217"/>
    <w:rsid w:val="00827E61"/>
    <w:rsid w:val="00830083"/>
    <w:rsid w:val="008303DC"/>
    <w:rsid w:val="008306AF"/>
    <w:rsid w:val="008316E5"/>
    <w:rsid w:val="008318D8"/>
    <w:rsid w:val="00832043"/>
    <w:rsid w:val="00832293"/>
    <w:rsid w:val="00833258"/>
    <w:rsid w:val="00833A26"/>
    <w:rsid w:val="0083406D"/>
    <w:rsid w:val="00834442"/>
    <w:rsid w:val="0083445B"/>
    <w:rsid w:val="00834473"/>
    <w:rsid w:val="00834992"/>
    <w:rsid w:val="00834C68"/>
    <w:rsid w:val="008357D8"/>
    <w:rsid w:val="00835B43"/>
    <w:rsid w:val="00835CCD"/>
    <w:rsid w:val="0083685D"/>
    <w:rsid w:val="00836C65"/>
    <w:rsid w:val="00836FCC"/>
    <w:rsid w:val="00837741"/>
    <w:rsid w:val="008377D8"/>
    <w:rsid w:val="0083781F"/>
    <w:rsid w:val="00837B87"/>
    <w:rsid w:val="00837CB1"/>
    <w:rsid w:val="00837F05"/>
    <w:rsid w:val="00840635"/>
    <w:rsid w:val="00840DAA"/>
    <w:rsid w:val="00841537"/>
    <w:rsid w:val="0084164C"/>
    <w:rsid w:val="0084220E"/>
    <w:rsid w:val="00842540"/>
    <w:rsid w:val="00842679"/>
    <w:rsid w:val="00842D11"/>
    <w:rsid w:val="00842D95"/>
    <w:rsid w:val="00842F36"/>
    <w:rsid w:val="00842FC4"/>
    <w:rsid w:val="00843009"/>
    <w:rsid w:val="008435F8"/>
    <w:rsid w:val="008437BD"/>
    <w:rsid w:val="00843836"/>
    <w:rsid w:val="00843B4F"/>
    <w:rsid w:val="00843FDD"/>
    <w:rsid w:val="00844003"/>
    <w:rsid w:val="00844069"/>
    <w:rsid w:val="0084414A"/>
    <w:rsid w:val="00844ACA"/>
    <w:rsid w:val="008456E4"/>
    <w:rsid w:val="008458B7"/>
    <w:rsid w:val="00845C13"/>
    <w:rsid w:val="00845D26"/>
    <w:rsid w:val="00846211"/>
    <w:rsid w:val="008468EC"/>
    <w:rsid w:val="008470AD"/>
    <w:rsid w:val="008471C1"/>
    <w:rsid w:val="00847AAD"/>
    <w:rsid w:val="00847FD9"/>
    <w:rsid w:val="00850C6B"/>
    <w:rsid w:val="00850ED6"/>
    <w:rsid w:val="00850FDB"/>
    <w:rsid w:val="008510F7"/>
    <w:rsid w:val="0085129F"/>
    <w:rsid w:val="0085174B"/>
    <w:rsid w:val="00851C2A"/>
    <w:rsid w:val="00852344"/>
    <w:rsid w:val="00852D89"/>
    <w:rsid w:val="00852E86"/>
    <w:rsid w:val="00853A2B"/>
    <w:rsid w:val="00853F3C"/>
    <w:rsid w:val="00854017"/>
    <w:rsid w:val="00854F1B"/>
    <w:rsid w:val="00854FB0"/>
    <w:rsid w:val="0085507C"/>
    <w:rsid w:val="008550A3"/>
    <w:rsid w:val="008553BB"/>
    <w:rsid w:val="00855570"/>
    <w:rsid w:val="00855AEB"/>
    <w:rsid w:val="00855C77"/>
    <w:rsid w:val="00855ECF"/>
    <w:rsid w:val="00856013"/>
    <w:rsid w:val="00856749"/>
    <w:rsid w:val="0085679F"/>
    <w:rsid w:val="00856830"/>
    <w:rsid w:val="00856DF8"/>
    <w:rsid w:val="0085706C"/>
    <w:rsid w:val="008573B6"/>
    <w:rsid w:val="00857642"/>
    <w:rsid w:val="0085773D"/>
    <w:rsid w:val="0085799C"/>
    <w:rsid w:val="00857AF0"/>
    <w:rsid w:val="00857D4F"/>
    <w:rsid w:val="008617E0"/>
    <w:rsid w:val="0086231E"/>
    <w:rsid w:val="00862E88"/>
    <w:rsid w:val="0086370F"/>
    <w:rsid w:val="0086374F"/>
    <w:rsid w:val="00863844"/>
    <w:rsid w:val="008640E6"/>
    <w:rsid w:val="008642DB"/>
    <w:rsid w:val="008645CC"/>
    <w:rsid w:val="00864F15"/>
    <w:rsid w:val="00864F18"/>
    <w:rsid w:val="00864F6A"/>
    <w:rsid w:val="00865266"/>
    <w:rsid w:val="00865434"/>
    <w:rsid w:val="00865CA2"/>
    <w:rsid w:val="0086602F"/>
    <w:rsid w:val="00866688"/>
    <w:rsid w:val="00866F63"/>
    <w:rsid w:val="0086721C"/>
    <w:rsid w:val="0086792F"/>
    <w:rsid w:val="00870489"/>
    <w:rsid w:val="008707D3"/>
    <w:rsid w:val="008708C2"/>
    <w:rsid w:val="008709B9"/>
    <w:rsid w:val="008709E2"/>
    <w:rsid w:val="00870E76"/>
    <w:rsid w:val="00870FEB"/>
    <w:rsid w:val="00871D66"/>
    <w:rsid w:val="00871E00"/>
    <w:rsid w:val="008723C8"/>
    <w:rsid w:val="0087255B"/>
    <w:rsid w:val="008725AA"/>
    <w:rsid w:val="00873255"/>
    <w:rsid w:val="0087330D"/>
    <w:rsid w:val="00873619"/>
    <w:rsid w:val="008737FB"/>
    <w:rsid w:val="00873889"/>
    <w:rsid w:val="0087394B"/>
    <w:rsid w:val="00873A8C"/>
    <w:rsid w:val="008744B2"/>
    <w:rsid w:val="00874980"/>
    <w:rsid w:val="00874CF7"/>
    <w:rsid w:val="00874D1F"/>
    <w:rsid w:val="008751E0"/>
    <w:rsid w:val="00876C7F"/>
    <w:rsid w:val="008770C7"/>
    <w:rsid w:val="0087761F"/>
    <w:rsid w:val="00877B89"/>
    <w:rsid w:val="00877BA2"/>
    <w:rsid w:val="0088018A"/>
    <w:rsid w:val="0088039D"/>
    <w:rsid w:val="008809EF"/>
    <w:rsid w:val="00880BDA"/>
    <w:rsid w:val="0088101D"/>
    <w:rsid w:val="0088128B"/>
    <w:rsid w:val="00881336"/>
    <w:rsid w:val="00881683"/>
    <w:rsid w:val="0088202C"/>
    <w:rsid w:val="00882A29"/>
    <w:rsid w:val="0088315A"/>
    <w:rsid w:val="008834A9"/>
    <w:rsid w:val="00883697"/>
    <w:rsid w:val="00883804"/>
    <w:rsid w:val="00883FD4"/>
    <w:rsid w:val="0088468C"/>
    <w:rsid w:val="0088475C"/>
    <w:rsid w:val="0088481E"/>
    <w:rsid w:val="008856F6"/>
    <w:rsid w:val="00885C78"/>
    <w:rsid w:val="00885C7A"/>
    <w:rsid w:val="00886063"/>
    <w:rsid w:val="0088615C"/>
    <w:rsid w:val="00886D0B"/>
    <w:rsid w:val="00886F69"/>
    <w:rsid w:val="0088778A"/>
    <w:rsid w:val="00887F17"/>
    <w:rsid w:val="00890222"/>
    <w:rsid w:val="008902B0"/>
    <w:rsid w:val="008909E4"/>
    <w:rsid w:val="008912CA"/>
    <w:rsid w:val="0089195B"/>
    <w:rsid w:val="00891F0B"/>
    <w:rsid w:val="0089240A"/>
    <w:rsid w:val="00892AF3"/>
    <w:rsid w:val="00892DE7"/>
    <w:rsid w:val="0089317C"/>
    <w:rsid w:val="0089406B"/>
    <w:rsid w:val="00894304"/>
    <w:rsid w:val="00895875"/>
    <w:rsid w:val="00895CC6"/>
    <w:rsid w:val="0089626A"/>
    <w:rsid w:val="00896B24"/>
    <w:rsid w:val="00897112"/>
    <w:rsid w:val="00897CC7"/>
    <w:rsid w:val="008A04E9"/>
    <w:rsid w:val="008A071D"/>
    <w:rsid w:val="008A0B3A"/>
    <w:rsid w:val="008A0BFE"/>
    <w:rsid w:val="008A0CF5"/>
    <w:rsid w:val="008A0DF5"/>
    <w:rsid w:val="008A1942"/>
    <w:rsid w:val="008A1A38"/>
    <w:rsid w:val="008A1A77"/>
    <w:rsid w:val="008A27B6"/>
    <w:rsid w:val="008A2A64"/>
    <w:rsid w:val="008A2C3D"/>
    <w:rsid w:val="008A2D96"/>
    <w:rsid w:val="008A353D"/>
    <w:rsid w:val="008A3A3F"/>
    <w:rsid w:val="008A4086"/>
    <w:rsid w:val="008A4513"/>
    <w:rsid w:val="008A4AF2"/>
    <w:rsid w:val="008A4B18"/>
    <w:rsid w:val="008A5161"/>
    <w:rsid w:val="008A5256"/>
    <w:rsid w:val="008A5EE5"/>
    <w:rsid w:val="008A6164"/>
    <w:rsid w:val="008A6562"/>
    <w:rsid w:val="008A6A6E"/>
    <w:rsid w:val="008A6D0A"/>
    <w:rsid w:val="008A7E5D"/>
    <w:rsid w:val="008B028D"/>
    <w:rsid w:val="008B02DA"/>
    <w:rsid w:val="008B071E"/>
    <w:rsid w:val="008B0E18"/>
    <w:rsid w:val="008B1007"/>
    <w:rsid w:val="008B13BA"/>
    <w:rsid w:val="008B1493"/>
    <w:rsid w:val="008B15F7"/>
    <w:rsid w:val="008B1A2A"/>
    <w:rsid w:val="008B227B"/>
    <w:rsid w:val="008B2892"/>
    <w:rsid w:val="008B2DBD"/>
    <w:rsid w:val="008B2F4C"/>
    <w:rsid w:val="008B3D19"/>
    <w:rsid w:val="008B3DEB"/>
    <w:rsid w:val="008B3F29"/>
    <w:rsid w:val="008B534B"/>
    <w:rsid w:val="008B5655"/>
    <w:rsid w:val="008B5984"/>
    <w:rsid w:val="008B5999"/>
    <w:rsid w:val="008B60D8"/>
    <w:rsid w:val="008B6A5B"/>
    <w:rsid w:val="008B6BFE"/>
    <w:rsid w:val="008B6D34"/>
    <w:rsid w:val="008B76BD"/>
    <w:rsid w:val="008B7F26"/>
    <w:rsid w:val="008C071B"/>
    <w:rsid w:val="008C16FD"/>
    <w:rsid w:val="008C1D47"/>
    <w:rsid w:val="008C2507"/>
    <w:rsid w:val="008C2931"/>
    <w:rsid w:val="008C2C57"/>
    <w:rsid w:val="008C2D7A"/>
    <w:rsid w:val="008C2DF9"/>
    <w:rsid w:val="008C3388"/>
    <w:rsid w:val="008C34CB"/>
    <w:rsid w:val="008C386E"/>
    <w:rsid w:val="008C3AA6"/>
    <w:rsid w:val="008C3D54"/>
    <w:rsid w:val="008C470C"/>
    <w:rsid w:val="008C48B5"/>
    <w:rsid w:val="008C48DF"/>
    <w:rsid w:val="008C4CA3"/>
    <w:rsid w:val="008C50AF"/>
    <w:rsid w:val="008C5230"/>
    <w:rsid w:val="008C537F"/>
    <w:rsid w:val="008C58F5"/>
    <w:rsid w:val="008C6420"/>
    <w:rsid w:val="008C67B5"/>
    <w:rsid w:val="008C682A"/>
    <w:rsid w:val="008C6B4B"/>
    <w:rsid w:val="008C70F0"/>
    <w:rsid w:val="008C7117"/>
    <w:rsid w:val="008C7390"/>
    <w:rsid w:val="008C7649"/>
    <w:rsid w:val="008C76D2"/>
    <w:rsid w:val="008C78F8"/>
    <w:rsid w:val="008C79BE"/>
    <w:rsid w:val="008D0283"/>
    <w:rsid w:val="008D057D"/>
    <w:rsid w:val="008D10C1"/>
    <w:rsid w:val="008D1650"/>
    <w:rsid w:val="008D1B59"/>
    <w:rsid w:val="008D1F71"/>
    <w:rsid w:val="008D268A"/>
    <w:rsid w:val="008D28A0"/>
    <w:rsid w:val="008D3523"/>
    <w:rsid w:val="008D3685"/>
    <w:rsid w:val="008D3910"/>
    <w:rsid w:val="008D3956"/>
    <w:rsid w:val="008D39FE"/>
    <w:rsid w:val="008D3A21"/>
    <w:rsid w:val="008D3F16"/>
    <w:rsid w:val="008D3FC4"/>
    <w:rsid w:val="008D4727"/>
    <w:rsid w:val="008D4967"/>
    <w:rsid w:val="008D4A66"/>
    <w:rsid w:val="008D4AFE"/>
    <w:rsid w:val="008D4C0F"/>
    <w:rsid w:val="008D5528"/>
    <w:rsid w:val="008D5839"/>
    <w:rsid w:val="008D60F0"/>
    <w:rsid w:val="008D6537"/>
    <w:rsid w:val="008D65A7"/>
    <w:rsid w:val="008D6754"/>
    <w:rsid w:val="008D6ADC"/>
    <w:rsid w:val="008D6B84"/>
    <w:rsid w:val="008D6F44"/>
    <w:rsid w:val="008D7D9B"/>
    <w:rsid w:val="008D7E97"/>
    <w:rsid w:val="008D7EFF"/>
    <w:rsid w:val="008E020F"/>
    <w:rsid w:val="008E02AD"/>
    <w:rsid w:val="008E0522"/>
    <w:rsid w:val="008E067E"/>
    <w:rsid w:val="008E07F2"/>
    <w:rsid w:val="008E0F46"/>
    <w:rsid w:val="008E1395"/>
    <w:rsid w:val="008E159E"/>
    <w:rsid w:val="008E1964"/>
    <w:rsid w:val="008E1EE8"/>
    <w:rsid w:val="008E236B"/>
    <w:rsid w:val="008E29A4"/>
    <w:rsid w:val="008E313F"/>
    <w:rsid w:val="008E337C"/>
    <w:rsid w:val="008E33A4"/>
    <w:rsid w:val="008E3637"/>
    <w:rsid w:val="008E3757"/>
    <w:rsid w:val="008E3A71"/>
    <w:rsid w:val="008E3AEA"/>
    <w:rsid w:val="008E5164"/>
    <w:rsid w:val="008E5BD2"/>
    <w:rsid w:val="008E61F0"/>
    <w:rsid w:val="008E66D0"/>
    <w:rsid w:val="008E6C26"/>
    <w:rsid w:val="008E6E88"/>
    <w:rsid w:val="008E6FB8"/>
    <w:rsid w:val="008E7E80"/>
    <w:rsid w:val="008F037B"/>
    <w:rsid w:val="008F0B4E"/>
    <w:rsid w:val="008F0F2F"/>
    <w:rsid w:val="008F1120"/>
    <w:rsid w:val="008F1480"/>
    <w:rsid w:val="008F1978"/>
    <w:rsid w:val="008F1A55"/>
    <w:rsid w:val="008F1A58"/>
    <w:rsid w:val="008F1B88"/>
    <w:rsid w:val="008F216B"/>
    <w:rsid w:val="008F3004"/>
    <w:rsid w:val="008F332B"/>
    <w:rsid w:val="008F3841"/>
    <w:rsid w:val="008F3C67"/>
    <w:rsid w:val="008F3DFA"/>
    <w:rsid w:val="008F46ED"/>
    <w:rsid w:val="008F4B09"/>
    <w:rsid w:val="008F5244"/>
    <w:rsid w:val="008F5587"/>
    <w:rsid w:val="008F55A3"/>
    <w:rsid w:val="008F67D4"/>
    <w:rsid w:val="008F68DB"/>
    <w:rsid w:val="008F698C"/>
    <w:rsid w:val="008F6F34"/>
    <w:rsid w:val="008F726A"/>
    <w:rsid w:val="008F7D1C"/>
    <w:rsid w:val="009000AE"/>
    <w:rsid w:val="009001F7"/>
    <w:rsid w:val="0090086E"/>
    <w:rsid w:val="00900A0C"/>
    <w:rsid w:val="009015EE"/>
    <w:rsid w:val="00901738"/>
    <w:rsid w:val="00901DD8"/>
    <w:rsid w:val="00901E29"/>
    <w:rsid w:val="00901FEA"/>
    <w:rsid w:val="0090210E"/>
    <w:rsid w:val="009027E1"/>
    <w:rsid w:val="00902A0F"/>
    <w:rsid w:val="00902BA9"/>
    <w:rsid w:val="00902C65"/>
    <w:rsid w:val="00902F7F"/>
    <w:rsid w:val="00903FF9"/>
    <w:rsid w:val="00904F3C"/>
    <w:rsid w:val="00905525"/>
    <w:rsid w:val="009055FE"/>
    <w:rsid w:val="00905651"/>
    <w:rsid w:val="00905989"/>
    <w:rsid w:val="00905A78"/>
    <w:rsid w:val="00905DAE"/>
    <w:rsid w:val="00905E5B"/>
    <w:rsid w:val="00905F87"/>
    <w:rsid w:val="00905FAE"/>
    <w:rsid w:val="009062D2"/>
    <w:rsid w:val="0090645E"/>
    <w:rsid w:val="00906656"/>
    <w:rsid w:val="00906ADF"/>
    <w:rsid w:val="00906B0A"/>
    <w:rsid w:val="00907A0A"/>
    <w:rsid w:val="00907A75"/>
    <w:rsid w:val="0091118A"/>
    <w:rsid w:val="00911753"/>
    <w:rsid w:val="00911926"/>
    <w:rsid w:val="00911EFB"/>
    <w:rsid w:val="00912544"/>
    <w:rsid w:val="009126F9"/>
    <w:rsid w:val="00912D6E"/>
    <w:rsid w:val="00912E2C"/>
    <w:rsid w:val="00913478"/>
    <w:rsid w:val="009136C7"/>
    <w:rsid w:val="0091374F"/>
    <w:rsid w:val="00913A80"/>
    <w:rsid w:val="00913B08"/>
    <w:rsid w:val="009149F0"/>
    <w:rsid w:val="009155B5"/>
    <w:rsid w:val="00915BDD"/>
    <w:rsid w:val="00915C21"/>
    <w:rsid w:val="00915D0A"/>
    <w:rsid w:val="00915DEA"/>
    <w:rsid w:val="00915E7C"/>
    <w:rsid w:val="00915FC8"/>
    <w:rsid w:val="0091634F"/>
    <w:rsid w:val="009168B7"/>
    <w:rsid w:val="009168F7"/>
    <w:rsid w:val="00916EE0"/>
    <w:rsid w:val="00917E5E"/>
    <w:rsid w:val="00917EDC"/>
    <w:rsid w:val="009206F8"/>
    <w:rsid w:val="00921031"/>
    <w:rsid w:val="00921177"/>
    <w:rsid w:val="009224B0"/>
    <w:rsid w:val="009224EB"/>
    <w:rsid w:val="00922566"/>
    <w:rsid w:val="009225BE"/>
    <w:rsid w:val="009230A8"/>
    <w:rsid w:val="00923195"/>
    <w:rsid w:val="00923384"/>
    <w:rsid w:val="009233DD"/>
    <w:rsid w:val="00923998"/>
    <w:rsid w:val="009239BD"/>
    <w:rsid w:val="00923A2C"/>
    <w:rsid w:val="00923AA8"/>
    <w:rsid w:val="00923BB5"/>
    <w:rsid w:val="0092496F"/>
    <w:rsid w:val="00924DAD"/>
    <w:rsid w:val="0092539D"/>
    <w:rsid w:val="0092599E"/>
    <w:rsid w:val="00925ED9"/>
    <w:rsid w:val="00925FF0"/>
    <w:rsid w:val="00926097"/>
    <w:rsid w:val="00926338"/>
    <w:rsid w:val="009265C6"/>
    <w:rsid w:val="0092667C"/>
    <w:rsid w:val="0092671A"/>
    <w:rsid w:val="009268AB"/>
    <w:rsid w:val="00926912"/>
    <w:rsid w:val="00927200"/>
    <w:rsid w:val="00927582"/>
    <w:rsid w:val="00927BF6"/>
    <w:rsid w:val="00930924"/>
    <w:rsid w:val="009311DA"/>
    <w:rsid w:val="00931294"/>
    <w:rsid w:val="00931C10"/>
    <w:rsid w:val="00932276"/>
    <w:rsid w:val="00932D08"/>
    <w:rsid w:val="00932E06"/>
    <w:rsid w:val="00933210"/>
    <w:rsid w:val="009335C7"/>
    <w:rsid w:val="009349E1"/>
    <w:rsid w:val="00934D7B"/>
    <w:rsid w:val="00934FB9"/>
    <w:rsid w:val="00934FD0"/>
    <w:rsid w:val="0093501E"/>
    <w:rsid w:val="00935653"/>
    <w:rsid w:val="009358F2"/>
    <w:rsid w:val="00935976"/>
    <w:rsid w:val="009366A8"/>
    <w:rsid w:val="009370EB"/>
    <w:rsid w:val="009371E3"/>
    <w:rsid w:val="009372B2"/>
    <w:rsid w:val="00937434"/>
    <w:rsid w:val="00937492"/>
    <w:rsid w:val="009405A7"/>
    <w:rsid w:val="00940786"/>
    <w:rsid w:val="00940F7F"/>
    <w:rsid w:val="00941B08"/>
    <w:rsid w:val="00941C4C"/>
    <w:rsid w:val="00942819"/>
    <w:rsid w:val="00942907"/>
    <w:rsid w:val="00943299"/>
    <w:rsid w:val="00943687"/>
    <w:rsid w:val="00943957"/>
    <w:rsid w:val="009447F7"/>
    <w:rsid w:val="00944CC8"/>
    <w:rsid w:val="00945334"/>
    <w:rsid w:val="00945A4F"/>
    <w:rsid w:val="0094615E"/>
    <w:rsid w:val="0094633E"/>
    <w:rsid w:val="009464AF"/>
    <w:rsid w:val="00946630"/>
    <w:rsid w:val="009467DC"/>
    <w:rsid w:val="00946AFD"/>
    <w:rsid w:val="00946EFD"/>
    <w:rsid w:val="0094705E"/>
    <w:rsid w:val="00947BCE"/>
    <w:rsid w:val="00947E6A"/>
    <w:rsid w:val="009502DC"/>
    <w:rsid w:val="00950870"/>
    <w:rsid w:val="00950C3E"/>
    <w:rsid w:val="0095100D"/>
    <w:rsid w:val="00951103"/>
    <w:rsid w:val="0095116F"/>
    <w:rsid w:val="009512AD"/>
    <w:rsid w:val="0095158B"/>
    <w:rsid w:val="00951925"/>
    <w:rsid w:val="00952AC7"/>
    <w:rsid w:val="00952C1D"/>
    <w:rsid w:val="00953184"/>
    <w:rsid w:val="00953732"/>
    <w:rsid w:val="00953A23"/>
    <w:rsid w:val="00953B15"/>
    <w:rsid w:val="00953B7B"/>
    <w:rsid w:val="00953B8D"/>
    <w:rsid w:val="009541EC"/>
    <w:rsid w:val="009543F7"/>
    <w:rsid w:val="00954A98"/>
    <w:rsid w:val="00954B73"/>
    <w:rsid w:val="0095568A"/>
    <w:rsid w:val="00955B62"/>
    <w:rsid w:val="00955BEA"/>
    <w:rsid w:val="00956190"/>
    <w:rsid w:val="00957C49"/>
    <w:rsid w:val="00960181"/>
    <w:rsid w:val="00961B65"/>
    <w:rsid w:val="00961E76"/>
    <w:rsid w:val="00961E80"/>
    <w:rsid w:val="00962379"/>
    <w:rsid w:val="009625F4"/>
    <w:rsid w:val="0096275C"/>
    <w:rsid w:val="00962906"/>
    <w:rsid w:val="00962976"/>
    <w:rsid w:val="00963502"/>
    <w:rsid w:val="009635C0"/>
    <w:rsid w:val="009636A4"/>
    <w:rsid w:val="0096373F"/>
    <w:rsid w:val="00963BDF"/>
    <w:rsid w:val="00963FB8"/>
    <w:rsid w:val="00964187"/>
    <w:rsid w:val="009654DC"/>
    <w:rsid w:val="00965656"/>
    <w:rsid w:val="00965FC6"/>
    <w:rsid w:val="009662E5"/>
    <w:rsid w:val="00966557"/>
    <w:rsid w:val="00966987"/>
    <w:rsid w:val="00966A47"/>
    <w:rsid w:val="00966F47"/>
    <w:rsid w:val="00967339"/>
    <w:rsid w:val="009673C9"/>
    <w:rsid w:val="0097018B"/>
    <w:rsid w:val="009708DD"/>
    <w:rsid w:val="00970D11"/>
    <w:rsid w:val="00970E83"/>
    <w:rsid w:val="009712E9"/>
    <w:rsid w:val="00971902"/>
    <w:rsid w:val="00972506"/>
    <w:rsid w:val="00973AC8"/>
    <w:rsid w:val="00973B02"/>
    <w:rsid w:val="00974811"/>
    <w:rsid w:val="00974CA6"/>
    <w:rsid w:val="00974FC4"/>
    <w:rsid w:val="00975242"/>
    <w:rsid w:val="0097598C"/>
    <w:rsid w:val="00975E77"/>
    <w:rsid w:val="009764A3"/>
    <w:rsid w:val="00976AA5"/>
    <w:rsid w:val="00976C77"/>
    <w:rsid w:val="00976F40"/>
    <w:rsid w:val="00977748"/>
    <w:rsid w:val="00980136"/>
    <w:rsid w:val="009808EE"/>
    <w:rsid w:val="00980E65"/>
    <w:rsid w:val="009813ED"/>
    <w:rsid w:val="00981530"/>
    <w:rsid w:val="00981544"/>
    <w:rsid w:val="00981558"/>
    <w:rsid w:val="009815C7"/>
    <w:rsid w:val="00981A3B"/>
    <w:rsid w:val="00981F9F"/>
    <w:rsid w:val="00982307"/>
    <w:rsid w:val="009824F1"/>
    <w:rsid w:val="0098286F"/>
    <w:rsid w:val="00982ECC"/>
    <w:rsid w:val="00982F52"/>
    <w:rsid w:val="009832F3"/>
    <w:rsid w:val="009835A1"/>
    <w:rsid w:val="00983F54"/>
    <w:rsid w:val="0098440B"/>
    <w:rsid w:val="00984C8C"/>
    <w:rsid w:val="009855AD"/>
    <w:rsid w:val="00985941"/>
    <w:rsid w:val="00985B1E"/>
    <w:rsid w:val="00986523"/>
    <w:rsid w:val="00987019"/>
    <w:rsid w:val="009870C7"/>
    <w:rsid w:val="00987252"/>
    <w:rsid w:val="00987341"/>
    <w:rsid w:val="009873F3"/>
    <w:rsid w:val="0098793F"/>
    <w:rsid w:val="00987D9B"/>
    <w:rsid w:val="00990088"/>
    <w:rsid w:val="009901F5"/>
    <w:rsid w:val="009906B5"/>
    <w:rsid w:val="00990AA9"/>
    <w:rsid w:val="00991060"/>
    <w:rsid w:val="009915B7"/>
    <w:rsid w:val="00991AAB"/>
    <w:rsid w:val="0099217B"/>
    <w:rsid w:val="00992191"/>
    <w:rsid w:val="0099253F"/>
    <w:rsid w:val="00992E04"/>
    <w:rsid w:val="00992E55"/>
    <w:rsid w:val="009939EF"/>
    <w:rsid w:val="00993A00"/>
    <w:rsid w:val="00993E0B"/>
    <w:rsid w:val="009947B1"/>
    <w:rsid w:val="0099495C"/>
    <w:rsid w:val="0099562B"/>
    <w:rsid w:val="0099626A"/>
    <w:rsid w:val="00996B8E"/>
    <w:rsid w:val="009971B0"/>
    <w:rsid w:val="009A01AD"/>
    <w:rsid w:val="009A0570"/>
    <w:rsid w:val="009A0A8B"/>
    <w:rsid w:val="009A0BBB"/>
    <w:rsid w:val="009A0F7B"/>
    <w:rsid w:val="009A1CC9"/>
    <w:rsid w:val="009A1DA8"/>
    <w:rsid w:val="009A1FFD"/>
    <w:rsid w:val="009A208E"/>
    <w:rsid w:val="009A2287"/>
    <w:rsid w:val="009A247A"/>
    <w:rsid w:val="009A2792"/>
    <w:rsid w:val="009A2C66"/>
    <w:rsid w:val="009A2E60"/>
    <w:rsid w:val="009A31EE"/>
    <w:rsid w:val="009A347A"/>
    <w:rsid w:val="009A37CA"/>
    <w:rsid w:val="009A3BBA"/>
    <w:rsid w:val="009A4524"/>
    <w:rsid w:val="009A457F"/>
    <w:rsid w:val="009A4BD4"/>
    <w:rsid w:val="009A54E8"/>
    <w:rsid w:val="009A5807"/>
    <w:rsid w:val="009A5B2D"/>
    <w:rsid w:val="009A5F2D"/>
    <w:rsid w:val="009A6602"/>
    <w:rsid w:val="009A676F"/>
    <w:rsid w:val="009A6AB9"/>
    <w:rsid w:val="009A6ECF"/>
    <w:rsid w:val="009A7052"/>
    <w:rsid w:val="009A790B"/>
    <w:rsid w:val="009A7FA1"/>
    <w:rsid w:val="009A7FAD"/>
    <w:rsid w:val="009B01E3"/>
    <w:rsid w:val="009B0DAE"/>
    <w:rsid w:val="009B0DF7"/>
    <w:rsid w:val="009B16A0"/>
    <w:rsid w:val="009B1853"/>
    <w:rsid w:val="009B18AB"/>
    <w:rsid w:val="009B1B0F"/>
    <w:rsid w:val="009B1F23"/>
    <w:rsid w:val="009B232D"/>
    <w:rsid w:val="009B2B85"/>
    <w:rsid w:val="009B2CB1"/>
    <w:rsid w:val="009B2CB5"/>
    <w:rsid w:val="009B3281"/>
    <w:rsid w:val="009B3346"/>
    <w:rsid w:val="009B3719"/>
    <w:rsid w:val="009B46B3"/>
    <w:rsid w:val="009B4D0F"/>
    <w:rsid w:val="009B5145"/>
    <w:rsid w:val="009B5153"/>
    <w:rsid w:val="009B5182"/>
    <w:rsid w:val="009B5657"/>
    <w:rsid w:val="009B5C69"/>
    <w:rsid w:val="009B5E39"/>
    <w:rsid w:val="009B6391"/>
    <w:rsid w:val="009B6956"/>
    <w:rsid w:val="009B73FB"/>
    <w:rsid w:val="009B7568"/>
    <w:rsid w:val="009B756E"/>
    <w:rsid w:val="009B76C2"/>
    <w:rsid w:val="009B775E"/>
    <w:rsid w:val="009C02D5"/>
    <w:rsid w:val="009C0BE8"/>
    <w:rsid w:val="009C1550"/>
    <w:rsid w:val="009C1DEC"/>
    <w:rsid w:val="009C25F0"/>
    <w:rsid w:val="009C32A9"/>
    <w:rsid w:val="009C3696"/>
    <w:rsid w:val="009C37C6"/>
    <w:rsid w:val="009C4B17"/>
    <w:rsid w:val="009C4DC5"/>
    <w:rsid w:val="009C4DF9"/>
    <w:rsid w:val="009C4FB9"/>
    <w:rsid w:val="009C61B5"/>
    <w:rsid w:val="009C6D60"/>
    <w:rsid w:val="009C710A"/>
    <w:rsid w:val="009C72C2"/>
    <w:rsid w:val="009C7454"/>
    <w:rsid w:val="009C7C30"/>
    <w:rsid w:val="009C7D9C"/>
    <w:rsid w:val="009C7DFB"/>
    <w:rsid w:val="009D0540"/>
    <w:rsid w:val="009D09B8"/>
    <w:rsid w:val="009D0AD3"/>
    <w:rsid w:val="009D0D2B"/>
    <w:rsid w:val="009D0D33"/>
    <w:rsid w:val="009D0EB1"/>
    <w:rsid w:val="009D0F73"/>
    <w:rsid w:val="009D0FB4"/>
    <w:rsid w:val="009D1273"/>
    <w:rsid w:val="009D17DB"/>
    <w:rsid w:val="009D1C49"/>
    <w:rsid w:val="009D2BC6"/>
    <w:rsid w:val="009D337F"/>
    <w:rsid w:val="009D340E"/>
    <w:rsid w:val="009D40B1"/>
    <w:rsid w:val="009D4561"/>
    <w:rsid w:val="009D4716"/>
    <w:rsid w:val="009D48CD"/>
    <w:rsid w:val="009D5156"/>
    <w:rsid w:val="009D51FB"/>
    <w:rsid w:val="009D5216"/>
    <w:rsid w:val="009D67BB"/>
    <w:rsid w:val="009D6870"/>
    <w:rsid w:val="009D6B5B"/>
    <w:rsid w:val="009D6EFF"/>
    <w:rsid w:val="009E0A1E"/>
    <w:rsid w:val="009E1194"/>
    <w:rsid w:val="009E164F"/>
    <w:rsid w:val="009E1875"/>
    <w:rsid w:val="009E194A"/>
    <w:rsid w:val="009E1A16"/>
    <w:rsid w:val="009E1A2D"/>
    <w:rsid w:val="009E1BDE"/>
    <w:rsid w:val="009E1D56"/>
    <w:rsid w:val="009E215D"/>
    <w:rsid w:val="009E294F"/>
    <w:rsid w:val="009E2DE7"/>
    <w:rsid w:val="009E3000"/>
    <w:rsid w:val="009E33C6"/>
    <w:rsid w:val="009E3416"/>
    <w:rsid w:val="009E371A"/>
    <w:rsid w:val="009E3846"/>
    <w:rsid w:val="009E3D1D"/>
    <w:rsid w:val="009E42DF"/>
    <w:rsid w:val="009E5692"/>
    <w:rsid w:val="009E6B9F"/>
    <w:rsid w:val="009E6DF1"/>
    <w:rsid w:val="009E6E9E"/>
    <w:rsid w:val="009E7554"/>
    <w:rsid w:val="009E7C94"/>
    <w:rsid w:val="009E7EA4"/>
    <w:rsid w:val="009F00B1"/>
    <w:rsid w:val="009F01AE"/>
    <w:rsid w:val="009F0769"/>
    <w:rsid w:val="009F1183"/>
    <w:rsid w:val="009F1474"/>
    <w:rsid w:val="009F14B7"/>
    <w:rsid w:val="009F162A"/>
    <w:rsid w:val="009F1743"/>
    <w:rsid w:val="009F2543"/>
    <w:rsid w:val="009F260A"/>
    <w:rsid w:val="009F28BC"/>
    <w:rsid w:val="009F2DE5"/>
    <w:rsid w:val="009F2EAC"/>
    <w:rsid w:val="009F337D"/>
    <w:rsid w:val="009F3F39"/>
    <w:rsid w:val="009F3F4E"/>
    <w:rsid w:val="009F413E"/>
    <w:rsid w:val="009F4A5F"/>
    <w:rsid w:val="009F52C4"/>
    <w:rsid w:val="009F661E"/>
    <w:rsid w:val="00A00275"/>
    <w:rsid w:val="00A003E7"/>
    <w:rsid w:val="00A0059D"/>
    <w:rsid w:val="00A013B5"/>
    <w:rsid w:val="00A01563"/>
    <w:rsid w:val="00A0156D"/>
    <w:rsid w:val="00A01631"/>
    <w:rsid w:val="00A01849"/>
    <w:rsid w:val="00A0195B"/>
    <w:rsid w:val="00A0232A"/>
    <w:rsid w:val="00A025A3"/>
    <w:rsid w:val="00A02A2A"/>
    <w:rsid w:val="00A0325E"/>
    <w:rsid w:val="00A03927"/>
    <w:rsid w:val="00A03B8A"/>
    <w:rsid w:val="00A04116"/>
    <w:rsid w:val="00A04189"/>
    <w:rsid w:val="00A04EF7"/>
    <w:rsid w:val="00A05159"/>
    <w:rsid w:val="00A05562"/>
    <w:rsid w:val="00A058C5"/>
    <w:rsid w:val="00A0599C"/>
    <w:rsid w:val="00A05C28"/>
    <w:rsid w:val="00A05CB5"/>
    <w:rsid w:val="00A05F07"/>
    <w:rsid w:val="00A05F7C"/>
    <w:rsid w:val="00A0662E"/>
    <w:rsid w:val="00A06D05"/>
    <w:rsid w:val="00A10116"/>
    <w:rsid w:val="00A1023D"/>
    <w:rsid w:val="00A10C59"/>
    <w:rsid w:val="00A11A99"/>
    <w:rsid w:val="00A11C6A"/>
    <w:rsid w:val="00A11E16"/>
    <w:rsid w:val="00A12170"/>
    <w:rsid w:val="00A1264F"/>
    <w:rsid w:val="00A1287B"/>
    <w:rsid w:val="00A12C4C"/>
    <w:rsid w:val="00A12D08"/>
    <w:rsid w:val="00A12ED4"/>
    <w:rsid w:val="00A13457"/>
    <w:rsid w:val="00A13C58"/>
    <w:rsid w:val="00A1449C"/>
    <w:rsid w:val="00A144F0"/>
    <w:rsid w:val="00A14993"/>
    <w:rsid w:val="00A14C64"/>
    <w:rsid w:val="00A14CF6"/>
    <w:rsid w:val="00A14DAB"/>
    <w:rsid w:val="00A14FAA"/>
    <w:rsid w:val="00A1510A"/>
    <w:rsid w:val="00A15538"/>
    <w:rsid w:val="00A1606C"/>
    <w:rsid w:val="00A16596"/>
    <w:rsid w:val="00A16B5D"/>
    <w:rsid w:val="00A170BE"/>
    <w:rsid w:val="00A17993"/>
    <w:rsid w:val="00A201E3"/>
    <w:rsid w:val="00A20D39"/>
    <w:rsid w:val="00A20EA0"/>
    <w:rsid w:val="00A21065"/>
    <w:rsid w:val="00A21BF2"/>
    <w:rsid w:val="00A21CEA"/>
    <w:rsid w:val="00A2213D"/>
    <w:rsid w:val="00A223D8"/>
    <w:rsid w:val="00A2258A"/>
    <w:rsid w:val="00A228D9"/>
    <w:rsid w:val="00A22D20"/>
    <w:rsid w:val="00A22E47"/>
    <w:rsid w:val="00A23800"/>
    <w:rsid w:val="00A23ABD"/>
    <w:rsid w:val="00A23BAE"/>
    <w:rsid w:val="00A23CA4"/>
    <w:rsid w:val="00A2406F"/>
    <w:rsid w:val="00A24811"/>
    <w:rsid w:val="00A248DB"/>
    <w:rsid w:val="00A24976"/>
    <w:rsid w:val="00A25427"/>
    <w:rsid w:val="00A25442"/>
    <w:rsid w:val="00A255B2"/>
    <w:rsid w:val="00A25B07"/>
    <w:rsid w:val="00A2679F"/>
    <w:rsid w:val="00A268B7"/>
    <w:rsid w:val="00A26A7D"/>
    <w:rsid w:val="00A2717E"/>
    <w:rsid w:val="00A27B7B"/>
    <w:rsid w:val="00A30425"/>
    <w:rsid w:val="00A30F68"/>
    <w:rsid w:val="00A31331"/>
    <w:rsid w:val="00A31D78"/>
    <w:rsid w:val="00A32075"/>
    <w:rsid w:val="00A32635"/>
    <w:rsid w:val="00A3267A"/>
    <w:rsid w:val="00A33141"/>
    <w:rsid w:val="00A33C14"/>
    <w:rsid w:val="00A33E05"/>
    <w:rsid w:val="00A3448C"/>
    <w:rsid w:val="00A34673"/>
    <w:rsid w:val="00A34BD0"/>
    <w:rsid w:val="00A34D04"/>
    <w:rsid w:val="00A34E4E"/>
    <w:rsid w:val="00A358DB"/>
    <w:rsid w:val="00A35BFB"/>
    <w:rsid w:val="00A35EBC"/>
    <w:rsid w:val="00A364F5"/>
    <w:rsid w:val="00A36C04"/>
    <w:rsid w:val="00A36FB0"/>
    <w:rsid w:val="00A37281"/>
    <w:rsid w:val="00A37601"/>
    <w:rsid w:val="00A400F9"/>
    <w:rsid w:val="00A409A9"/>
    <w:rsid w:val="00A40A18"/>
    <w:rsid w:val="00A40A30"/>
    <w:rsid w:val="00A41877"/>
    <w:rsid w:val="00A41BAD"/>
    <w:rsid w:val="00A42BBD"/>
    <w:rsid w:val="00A42C8A"/>
    <w:rsid w:val="00A42DC8"/>
    <w:rsid w:val="00A42E38"/>
    <w:rsid w:val="00A42F80"/>
    <w:rsid w:val="00A4345A"/>
    <w:rsid w:val="00A4365E"/>
    <w:rsid w:val="00A4371D"/>
    <w:rsid w:val="00A4394D"/>
    <w:rsid w:val="00A440D1"/>
    <w:rsid w:val="00A44442"/>
    <w:rsid w:val="00A44527"/>
    <w:rsid w:val="00A4485A"/>
    <w:rsid w:val="00A449B1"/>
    <w:rsid w:val="00A44C97"/>
    <w:rsid w:val="00A44F2E"/>
    <w:rsid w:val="00A452BE"/>
    <w:rsid w:val="00A453C0"/>
    <w:rsid w:val="00A45BEE"/>
    <w:rsid w:val="00A4614A"/>
    <w:rsid w:val="00A46199"/>
    <w:rsid w:val="00A463CB"/>
    <w:rsid w:val="00A463DC"/>
    <w:rsid w:val="00A4691D"/>
    <w:rsid w:val="00A46EF6"/>
    <w:rsid w:val="00A477F8"/>
    <w:rsid w:val="00A47B2C"/>
    <w:rsid w:val="00A47EE8"/>
    <w:rsid w:val="00A50510"/>
    <w:rsid w:val="00A50526"/>
    <w:rsid w:val="00A50608"/>
    <w:rsid w:val="00A50919"/>
    <w:rsid w:val="00A50A9D"/>
    <w:rsid w:val="00A50DD1"/>
    <w:rsid w:val="00A50E38"/>
    <w:rsid w:val="00A514F4"/>
    <w:rsid w:val="00A52601"/>
    <w:rsid w:val="00A527AB"/>
    <w:rsid w:val="00A52E06"/>
    <w:rsid w:val="00A52F9F"/>
    <w:rsid w:val="00A550F3"/>
    <w:rsid w:val="00A551E3"/>
    <w:rsid w:val="00A55248"/>
    <w:rsid w:val="00A55618"/>
    <w:rsid w:val="00A57530"/>
    <w:rsid w:val="00A57E56"/>
    <w:rsid w:val="00A60AE3"/>
    <w:rsid w:val="00A60B3B"/>
    <w:rsid w:val="00A60C07"/>
    <w:rsid w:val="00A6165E"/>
    <w:rsid w:val="00A61D42"/>
    <w:rsid w:val="00A61D8C"/>
    <w:rsid w:val="00A62481"/>
    <w:rsid w:val="00A62853"/>
    <w:rsid w:val="00A6296F"/>
    <w:rsid w:val="00A62C04"/>
    <w:rsid w:val="00A62D1D"/>
    <w:rsid w:val="00A63044"/>
    <w:rsid w:val="00A63354"/>
    <w:rsid w:val="00A634EB"/>
    <w:rsid w:val="00A63678"/>
    <w:rsid w:val="00A63865"/>
    <w:rsid w:val="00A63CEE"/>
    <w:rsid w:val="00A63D85"/>
    <w:rsid w:val="00A64223"/>
    <w:rsid w:val="00A64336"/>
    <w:rsid w:val="00A649CD"/>
    <w:rsid w:val="00A6526E"/>
    <w:rsid w:val="00A65481"/>
    <w:rsid w:val="00A6549D"/>
    <w:rsid w:val="00A65B21"/>
    <w:rsid w:val="00A65FD5"/>
    <w:rsid w:val="00A66145"/>
    <w:rsid w:val="00A67208"/>
    <w:rsid w:val="00A67985"/>
    <w:rsid w:val="00A67A3D"/>
    <w:rsid w:val="00A67A85"/>
    <w:rsid w:val="00A70154"/>
    <w:rsid w:val="00A707F7"/>
    <w:rsid w:val="00A71761"/>
    <w:rsid w:val="00A71945"/>
    <w:rsid w:val="00A72032"/>
    <w:rsid w:val="00A721E5"/>
    <w:rsid w:val="00A72B12"/>
    <w:rsid w:val="00A73602"/>
    <w:rsid w:val="00A73677"/>
    <w:rsid w:val="00A73D3D"/>
    <w:rsid w:val="00A73DCA"/>
    <w:rsid w:val="00A741D8"/>
    <w:rsid w:val="00A74444"/>
    <w:rsid w:val="00A75F26"/>
    <w:rsid w:val="00A76A80"/>
    <w:rsid w:val="00A76AF3"/>
    <w:rsid w:val="00A76FD0"/>
    <w:rsid w:val="00A771DC"/>
    <w:rsid w:val="00A779DF"/>
    <w:rsid w:val="00A77B74"/>
    <w:rsid w:val="00A77DE4"/>
    <w:rsid w:val="00A77EE9"/>
    <w:rsid w:val="00A80948"/>
    <w:rsid w:val="00A80D49"/>
    <w:rsid w:val="00A80DDC"/>
    <w:rsid w:val="00A812FC"/>
    <w:rsid w:val="00A814FB"/>
    <w:rsid w:val="00A81D96"/>
    <w:rsid w:val="00A8207C"/>
    <w:rsid w:val="00A822F6"/>
    <w:rsid w:val="00A823CE"/>
    <w:rsid w:val="00A824FE"/>
    <w:rsid w:val="00A833F6"/>
    <w:rsid w:val="00A8371E"/>
    <w:rsid w:val="00A84964"/>
    <w:rsid w:val="00A84D37"/>
    <w:rsid w:val="00A85388"/>
    <w:rsid w:val="00A85CBC"/>
    <w:rsid w:val="00A86FA2"/>
    <w:rsid w:val="00A87646"/>
    <w:rsid w:val="00A87D17"/>
    <w:rsid w:val="00A87EA4"/>
    <w:rsid w:val="00A87F4B"/>
    <w:rsid w:val="00A90AF3"/>
    <w:rsid w:val="00A90E4E"/>
    <w:rsid w:val="00A90EDE"/>
    <w:rsid w:val="00A9108C"/>
    <w:rsid w:val="00A91486"/>
    <w:rsid w:val="00A91888"/>
    <w:rsid w:val="00A91FBE"/>
    <w:rsid w:val="00A920D7"/>
    <w:rsid w:val="00A928C4"/>
    <w:rsid w:val="00A92D84"/>
    <w:rsid w:val="00A93253"/>
    <w:rsid w:val="00A93327"/>
    <w:rsid w:val="00A93461"/>
    <w:rsid w:val="00A93890"/>
    <w:rsid w:val="00A93B19"/>
    <w:rsid w:val="00A93B89"/>
    <w:rsid w:val="00A93CBA"/>
    <w:rsid w:val="00A940B0"/>
    <w:rsid w:val="00A94380"/>
    <w:rsid w:val="00A94886"/>
    <w:rsid w:val="00A94A5E"/>
    <w:rsid w:val="00A94C19"/>
    <w:rsid w:val="00A94F47"/>
    <w:rsid w:val="00A954D2"/>
    <w:rsid w:val="00A95528"/>
    <w:rsid w:val="00A9569B"/>
    <w:rsid w:val="00A958D6"/>
    <w:rsid w:val="00A95DE5"/>
    <w:rsid w:val="00A96171"/>
    <w:rsid w:val="00A96DB6"/>
    <w:rsid w:val="00A96EA8"/>
    <w:rsid w:val="00A96FAB"/>
    <w:rsid w:val="00A975B7"/>
    <w:rsid w:val="00A97B24"/>
    <w:rsid w:val="00AA03F4"/>
    <w:rsid w:val="00AA03FC"/>
    <w:rsid w:val="00AA0526"/>
    <w:rsid w:val="00AA09FA"/>
    <w:rsid w:val="00AA0EFA"/>
    <w:rsid w:val="00AA111B"/>
    <w:rsid w:val="00AA18B9"/>
    <w:rsid w:val="00AA19AB"/>
    <w:rsid w:val="00AA1A56"/>
    <w:rsid w:val="00AA1E30"/>
    <w:rsid w:val="00AA2079"/>
    <w:rsid w:val="00AA217F"/>
    <w:rsid w:val="00AA21D9"/>
    <w:rsid w:val="00AA21E5"/>
    <w:rsid w:val="00AA2AF0"/>
    <w:rsid w:val="00AA3519"/>
    <w:rsid w:val="00AA35D7"/>
    <w:rsid w:val="00AA37F8"/>
    <w:rsid w:val="00AA3D11"/>
    <w:rsid w:val="00AA410D"/>
    <w:rsid w:val="00AA43BF"/>
    <w:rsid w:val="00AA50A0"/>
    <w:rsid w:val="00AA51A3"/>
    <w:rsid w:val="00AA5A2A"/>
    <w:rsid w:val="00AA5BA4"/>
    <w:rsid w:val="00AA5F4B"/>
    <w:rsid w:val="00AA6324"/>
    <w:rsid w:val="00AA6B38"/>
    <w:rsid w:val="00AA6D7F"/>
    <w:rsid w:val="00AA7DC6"/>
    <w:rsid w:val="00AB00E5"/>
    <w:rsid w:val="00AB014F"/>
    <w:rsid w:val="00AB01B6"/>
    <w:rsid w:val="00AB04C0"/>
    <w:rsid w:val="00AB0626"/>
    <w:rsid w:val="00AB0976"/>
    <w:rsid w:val="00AB13D3"/>
    <w:rsid w:val="00AB16F3"/>
    <w:rsid w:val="00AB1A0F"/>
    <w:rsid w:val="00AB1BBC"/>
    <w:rsid w:val="00AB21A6"/>
    <w:rsid w:val="00AB2566"/>
    <w:rsid w:val="00AB2663"/>
    <w:rsid w:val="00AB2D84"/>
    <w:rsid w:val="00AB2D99"/>
    <w:rsid w:val="00AB2DA0"/>
    <w:rsid w:val="00AB2DA6"/>
    <w:rsid w:val="00AB3D18"/>
    <w:rsid w:val="00AB4658"/>
    <w:rsid w:val="00AB46EC"/>
    <w:rsid w:val="00AB4F4A"/>
    <w:rsid w:val="00AB50ED"/>
    <w:rsid w:val="00AB57F6"/>
    <w:rsid w:val="00AB6673"/>
    <w:rsid w:val="00AB6A86"/>
    <w:rsid w:val="00AB6B78"/>
    <w:rsid w:val="00AB6DD9"/>
    <w:rsid w:val="00AB7370"/>
    <w:rsid w:val="00AB76AC"/>
    <w:rsid w:val="00AB797E"/>
    <w:rsid w:val="00AC00D3"/>
    <w:rsid w:val="00AC0688"/>
    <w:rsid w:val="00AC0A48"/>
    <w:rsid w:val="00AC0C6E"/>
    <w:rsid w:val="00AC0D2F"/>
    <w:rsid w:val="00AC1C55"/>
    <w:rsid w:val="00AC1DF5"/>
    <w:rsid w:val="00AC1E93"/>
    <w:rsid w:val="00AC1EF2"/>
    <w:rsid w:val="00AC2264"/>
    <w:rsid w:val="00AC2612"/>
    <w:rsid w:val="00AC2C05"/>
    <w:rsid w:val="00AC2D00"/>
    <w:rsid w:val="00AC2DE1"/>
    <w:rsid w:val="00AC2E0C"/>
    <w:rsid w:val="00AC3176"/>
    <w:rsid w:val="00AC36B1"/>
    <w:rsid w:val="00AC3D37"/>
    <w:rsid w:val="00AC3DAA"/>
    <w:rsid w:val="00AC4075"/>
    <w:rsid w:val="00AC41AF"/>
    <w:rsid w:val="00AC42FB"/>
    <w:rsid w:val="00AC4A0F"/>
    <w:rsid w:val="00AC4C29"/>
    <w:rsid w:val="00AC4DD7"/>
    <w:rsid w:val="00AC50B3"/>
    <w:rsid w:val="00AC5168"/>
    <w:rsid w:val="00AC52E5"/>
    <w:rsid w:val="00AC54D1"/>
    <w:rsid w:val="00AC61A9"/>
    <w:rsid w:val="00AC645B"/>
    <w:rsid w:val="00AC66A0"/>
    <w:rsid w:val="00AC692A"/>
    <w:rsid w:val="00AC6DEA"/>
    <w:rsid w:val="00AC7028"/>
    <w:rsid w:val="00AC7162"/>
    <w:rsid w:val="00AC799D"/>
    <w:rsid w:val="00AD03C3"/>
    <w:rsid w:val="00AD04D6"/>
    <w:rsid w:val="00AD14FD"/>
    <w:rsid w:val="00AD19CA"/>
    <w:rsid w:val="00AD19EC"/>
    <w:rsid w:val="00AD2538"/>
    <w:rsid w:val="00AD277D"/>
    <w:rsid w:val="00AD29A0"/>
    <w:rsid w:val="00AD301A"/>
    <w:rsid w:val="00AD336B"/>
    <w:rsid w:val="00AD37E2"/>
    <w:rsid w:val="00AD3847"/>
    <w:rsid w:val="00AD3A96"/>
    <w:rsid w:val="00AD3BAF"/>
    <w:rsid w:val="00AD3CA9"/>
    <w:rsid w:val="00AD4973"/>
    <w:rsid w:val="00AD4D78"/>
    <w:rsid w:val="00AD4D9D"/>
    <w:rsid w:val="00AD5512"/>
    <w:rsid w:val="00AD580B"/>
    <w:rsid w:val="00AD629F"/>
    <w:rsid w:val="00AD65F5"/>
    <w:rsid w:val="00AD66C3"/>
    <w:rsid w:val="00AD6DBF"/>
    <w:rsid w:val="00AD7026"/>
    <w:rsid w:val="00AD718D"/>
    <w:rsid w:val="00AD7473"/>
    <w:rsid w:val="00AD77FF"/>
    <w:rsid w:val="00AD784A"/>
    <w:rsid w:val="00AE0296"/>
    <w:rsid w:val="00AE0D61"/>
    <w:rsid w:val="00AE0FDB"/>
    <w:rsid w:val="00AE13E0"/>
    <w:rsid w:val="00AE1A7E"/>
    <w:rsid w:val="00AE1F3E"/>
    <w:rsid w:val="00AE1FD3"/>
    <w:rsid w:val="00AE2D2C"/>
    <w:rsid w:val="00AE2E4D"/>
    <w:rsid w:val="00AE2EC5"/>
    <w:rsid w:val="00AE3339"/>
    <w:rsid w:val="00AE33E7"/>
    <w:rsid w:val="00AE3D9E"/>
    <w:rsid w:val="00AE408F"/>
    <w:rsid w:val="00AE4FD9"/>
    <w:rsid w:val="00AE5098"/>
    <w:rsid w:val="00AE5213"/>
    <w:rsid w:val="00AE5314"/>
    <w:rsid w:val="00AE5726"/>
    <w:rsid w:val="00AE598F"/>
    <w:rsid w:val="00AE5FC2"/>
    <w:rsid w:val="00AE67E8"/>
    <w:rsid w:val="00AE699C"/>
    <w:rsid w:val="00AE71C7"/>
    <w:rsid w:val="00AE7326"/>
    <w:rsid w:val="00AE75F1"/>
    <w:rsid w:val="00AE7707"/>
    <w:rsid w:val="00AE7A71"/>
    <w:rsid w:val="00AF06D1"/>
    <w:rsid w:val="00AF09E4"/>
    <w:rsid w:val="00AF1514"/>
    <w:rsid w:val="00AF1CAC"/>
    <w:rsid w:val="00AF1FAF"/>
    <w:rsid w:val="00AF28FE"/>
    <w:rsid w:val="00AF291D"/>
    <w:rsid w:val="00AF2A9D"/>
    <w:rsid w:val="00AF2AD1"/>
    <w:rsid w:val="00AF2EE2"/>
    <w:rsid w:val="00AF314C"/>
    <w:rsid w:val="00AF31E4"/>
    <w:rsid w:val="00AF31EE"/>
    <w:rsid w:val="00AF3277"/>
    <w:rsid w:val="00AF3531"/>
    <w:rsid w:val="00AF3D21"/>
    <w:rsid w:val="00AF3E44"/>
    <w:rsid w:val="00AF42AA"/>
    <w:rsid w:val="00AF4AC4"/>
    <w:rsid w:val="00AF4C4D"/>
    <w:rsid w:val="00AF522F"/>
    <w:rsid w:val="00AF5D8C"/>
    <w:rsid w:val="00AF5DD0"/>
    <w:rsid w:val="00AF5F96"/>
    <w:rsid w:val="00AF6277"/>
    <w:rsid w:val="00AF67CF"/>
    <w:rsid w:val="00AF6D5F"/>
    <w:rsid w:val="00AF6DEB"/>
    <w:rsid w:val="00AF6FF0"/>
    <w:rsid w:val="00AF7078"/>
    <w:rsid w:val="00AF730E"/>
    <w:rsid w:val="00AF77B2"/>
    <w:rsid w:val="00AF7DDF"/>
    <w:rsid w:val="00B00763"/>
    <w:rsid w:val="00B00795"/>
    <w:rsid w:val="00B010B6"/>
    <w:rsid w:val="00B01791"/>
    <w:rsid w:val="00B01DED"/>
    <w:rsid w:val="00B02046"/>
    <w:rsid w:val="00B021F5"/>
    <w:rsid w:val="00B0240A"/>
    <w:rsid w:val="00B02845"/>
    <w:rsid w:val="00B02AAF"/>
    <w:rsid w:val="00B02B07"/>
    <w:rsid w:val="00B02C6D"/>
    <w:rsid w:val="00B04035"/>
    <w:rsid w:val="00B04657"/>
    <w:rsid w:val="00B05140"/>
    <w:rsid w:val="00B052C9"/>
    <w:rsid w:val="00B053A8"/>
    <w:rsid w:val="00B0588D"/>
    <w:rsid w:val="00B05FEB"/>
    <w:rsid w:val="00B067B1"/>
    <w:rsid w:val="00B069DE"/>
    <w:rsid w:val="00B06A85"/>
    <w:rsid w:val="00B06C6F"/>
    <w:rsid w:val="00B06D43"/>
    <w:rsid w:val="00B07BB4"/>
    <w:rsid w:val="00B07CF0"/>
    <w:rsid w:val="00B07F08"/>
    <w:rsid w:val="00B10142"/>
    <w:rsid w:val="00B1056D"/>
    <w:rsid w:val="00B10D63"/>
    <w:rsid w:val="00B10D7F"/>
    <w:rsid w:val="00B10F2C"/>
    <w:rsid w:val="00B11BB0"/>
    <w:rsid w:val="00B11ED4"/>
    <w:rsid w:val="00B1204B"/>
    <w:rsid w:val="00B12868"/>
    <w:rsid w:val="00B12873"/>
    <w:rsid w:val="00B12D31"/>
    <w:rsid w:val="00B13D9C"/>
    <w:rsid w:val="00B14157"/>
    <w:rsid w:val="00B14484"/>
    <w:rsid w:val="00B14726"/>
    <w:rsid w:val="00B14800"/>
    <w:rsid w:val="00B1481A"/>
    <w:rsid w:val="00B14EA8"/>
    <w:rsid w:val="00B152B9"/>
    <w:rsid w:val="00B157BB"/>
    <w:rsid w:val="00B15A87"/>
    <w:rsid w:val="00B1600E"/>
    <w:rsid w:val="00B161C1"/>
    <w:rsid w:val="00B163A8"/>
    <w:rsid w:val="00B1737B"/>
    <w:rsid w:val="00B17A1A"/>
    <w:rsid w:val="00B204B5"/>
    <w:rsid w:val="00B20AEE"/>
    <w:rsid w:val="00B20BF2"/>
    <w:rsid w:val="00B211CA"/>
    <w:rsid w:val="00B2163E"/>
    <w:rsid w:val="00B21758"/>
    <w:rsid w:val="00B21A6D"/>
    <w:rsid w:val="00B21AE6"/>
    <w:rsid w:val="00B220E7"/>
    <w:rsid w:val="00B220F6"/>
    <w:rsid w:val="00B221B5"/>
    <w:rsid w:val="00B226A5"/>
    <w:rsid w:val="00B226E5"/>
    <w:rsid w:val="00B22AD0"/>
    <w:rsid w:val="00B22CC7"/>
    <w:rsid w:val="00B235F7"/>
    <w:rsid w:val="00B2386C"/>
    <w:rsid w:val="00B23A27"/>
    <w:rsid w:val="00B23AFB"/>
    <w:rsid w:val="00B23F1C"/>
    <w:rsid w:val="00B24ADE"/>
    <w:rsid w:val="00B24CFF"/>
    <w:rsid w:val="00B25568"/>
    <w:rsid w:val="00B2586C"/>
    <w:rsid w:val="00B25D4D"/>
    <w:rsid w:val="00B260DF"/>
    <w:rsid w:val="00B26D3C"/>
    <w:rsid w:val="00B2702D"/>
    <w:rsid w:val="00B271F0"/>
    <w:rsid w:val="00B27232"/>
    <w:rsid w:val="00B27530"/>
    <w:rsid w:val="00B2756A"/>
    <w:rsid w:val="00B278E8"/>
    <w:rsid w:val="00B27C38"/>
    <w:rsid w:val="00B30639"/>
    <w:rsid w:val="00B31202"/>
    <w:rsid w:val="00B3141F"/>
    <w:rsid w:val="00B3188A"/>
    <w:rsid w:val="00B318A8"/>
    <w:rsid w:val="00B318C1"/>
    <w:rsid w:val="00B31A9F"/>
    <w:rsid w:val="00B320C6"/>
    <w:rsid w:val="00B3255F"/>
    <w:rsid w:val="00B32748"/>
    <w:rsid w:val="00B3279A"/>
    <w:rsid w:val="00B3282D"/>
    <w:rsid w:val="00B32FEA"/>
    <w:rsid w:val="00B33236"/>
    <w:rsid w:val="00B33472"/>
    <w:rsid w:val="00B337AF"/>
    <w:rsid w:val="00B33BB8"/>
    <w:rsid w:val="00B3518C"/>
    <w:rsid w:val="00B353B8"/>
    <w:rsid w:val="00B35744"/>
    <w:rsid w:val="00B35E0C"/>
    <w:rsid w:val="00B36028"/>
    <w:rsid w:val="00B3619F"/>
    <w:rsid w:val="00B37033"/>
    <w:rsid w:val="00B37B3B"/>
    <w:rsid w:val="00B40DBB"/>
    <w:rsid w:val="00B4148B"/>
    <w:rsid w:val="00B416D2"/>
    <w:rsid w:val="00B41770"/>
    <w:rsid w:val="00B42459"/>
    <w:rsid w:val="00B424BD"/>
    <w:rsid w:val="00B43294"/>
    <w:rsid w:val="00B435B1"/>
    <w:rsid w:val="00B43645"/>
    <w:rsid w:val="00B43947"/>
    <w:rsid w:val="00B43AC1"/>
    <w:rsid w:val="00B43ADA"/>
    <w:rsid w:val="00B43CD4"/>
    <w:rsid w:val="00B44429"/>
    <w:rsid w:val="00B44D8D"/>
    <w:rsid w:val="00B44F3D"/>
    <w:rsid w:val="00B45683"/>
    <w:rsid w:val="00B45BE1"/>
    <w:rsid w:val="00B45CBF"/>
    <w:rsid w:val="00B45CF7"/>
    <w:rsid w:val="00B45F82"/>
    <w:rsid w:val="00B4625C"/>
    <w:rsid w:val="00B46A7D"/>
    <w:rsid w:val="00B46C93"/>
    <w:rsid w:val="00B46C94"/>
    <w:rsid w:val="00B46E9A"/>
    <w:rsid w:val="00B470E8"/>
    <w:rsid w:val="00B4720B"/>
    <w:rsid w:val="00B47307"/>
    <w:rsid w:val="00B47437"/>
    <w:rsid w:val="00B47B66"/>
    <w:rsid w:val="00B47ED7"/>
    <w:rsid w:val="00B502FF"/>
    <w:rsid w:val="00B50527"/>
    <w:rsid w:val="00B50849"/>
    <w:rsid w:val="00B50F5B"/>
    <w:rsid w:val="00B511B4"/>
    <w:rsid w:val="00B511EA"/>
    <w:rsid w:val="00B5147C"/>
    <w:rsid w:val="00B5201F"/>
    <w:rsid w:val="00B520B8"/>
    <w:rsid w:val="00B5236F"/>
    <w:rsid w:val="00B527D7"/>
    <w:rsid w:val="00B5333A"/>
    <w:rsid w:val="00B53DAE"/>
    <w:rsid w:val="00B53E52"/>
    <w:rsid w:val="00B53E9E"/>
    <w:rsid w:val="00B54384"/>
    <w:rsid w:val="00B54566"/>
    <w:rsid w:val="00B54EC5"/>
    <w:rsid w:val="00B54FCD"/>
    <w:rsid w:val="00B5572F"/>
    <w:rsid w:val="00B5653C"/>
    <w:rsid w:val="00B5658D"/>
    <w:rsid w:val="00B56CF3"/>
    <w:rsid w:val="00B56F84"/>
    <w:rsid w:val="00B5760C"/>
    <w:rsid w:val="00B57C25"/>
    <w:rsid w:val="00B57E86"/>
    <w:rsid w:val="00B6019F"/>
    <w:rsid w:val="00B601AE"/>
    <w:rsid w:val="00B6025C"/>
    <w:rsid w:val="00B6084B"/>
    <w:rsid w:val="00B608C8"/>
    <w:rsid w:val="00B608CE"/>
    <w:rsid w:val="00B60C67"/>
    <w:rsid w:val="00B627DF"/>
    <w:rsid w:val="00B635F0"/>
    <w:rsid w:val="00B6414B"/>
    <w:rsid w:val="00B64740"/>
    <w:rsid w:val="00B6480D"/>
    <w:rsid w:val="00B64B0A"/>
    <w:rsid w:val="00B6513E"/>
    <w:rsid w:val="00B651FD"/>
    <w:rsid w:val="00B65541"/>
    <w:rsid w:val="00B659A6"/>
    <w:rsid w:val="00B65BBB"/>
    <w:rsid w:val="00B6625D"/>
    <w:rsid w:val="00B66794"/>
    <w:rsid w:val="00B66905"/>
    <w:rsid w:val="00B669AF"/>
    <w:rsid w:val="00B66F24"/>
    <w:rsid w:val="00B6748F"/>
    <w:rsid w:val="00B674CE"/>
    <w:rsid w:val="00B67748"/>
    <w:rsid w:val="00B70419"/>
    <w:rsid w:val="00B70A57"/>
    <w:rsid w:val="00B70BF4"/>
    <w:rsid w:val="00B70C6C"/>
    <w:rsid w:val="00B70D4D"/>
    <w:rsid w:val="00B7118E"/>
    <w:rsid w:val="00B712BF"/>
    <w:rsid w:val="00B716D4"/>
    <w:rsid w:val="00B71BAF"/>
    <w:rsid w:val="00B71E48"/>
    <w:rsid w:val="00B71E83"/>
    <w:rsid w:val="00B71EC5"/>
    <w:rsid w:val="00B721EB"/>
    <w:rsid w:val="00B72CDE"/>
    <w:rsid w:val="00B72E65"/>
    <w:rsid w:val="00B72E9B"/>
    <w:rsid w:val="00B73117"/>
    <w:rsid w:val="00B735AE"/>
    <w:rsid w:val="00B7388A"/>
    <w:rsid w:val="00B739D5"/>
    <w:rsid w:val="00B73B35"/>
    <w:rsid w:val="00B7410D"/>
    <w:rsid w:val="00B7483B"/>
    <w:rsid w:val="00B74C77"/>
    <w:rsid w:val="00B75C3E"/>
    <w:rsid w:val="00B76659"/>
    <w:rsid w:val="00B769A5"/>
    <w:rsid w:val="00B770C6"/>
    <w:rsid w:val="00B77534"/>
    <w:rsid w:val="00B77691"/>
    <w:rsid w:val="00B77C8A"/>
    <w:rsid w:val="00B77D1D"/>
    <w:rsid w:val="00B80D6A"/>
    <w:rsid w:val="00B81840"/>
    <w:rsid w:val="00B8186E"/>
    <w:rsid w:val="00B81B30"/>
    <w:rsid w:val="00B81C10"/>
    <w:rsid w:val="00B81E6B"/>
    <w:rsid w:val="00B8292E"/>
    <w:rsid w:val="00B82F1D"/>
    <w:rsid w:val="00B8337D"/>
    <w:rsid w:val="00B8360E"/>
    <w:rsid w:val="00B83830"/>
    <w:rsid w:val="00B83C05"/>
    <w:rsid w:val="00B83F13"/>
    <w:rsid w:val="00B83F3E"/>
    <w:rsid w:val="00B83FEE"/>
    <w:rsid w:val="00B8464B"/>
    <w:rsid w:val="00B84863"/>
    <w:rsid w:val="00B848A7"/>
    <w:rsid w:val="00B854A7"/>
    <w:rsid w:val="00B854B8"/>
    <w:rsid w:val="00B85BF1"/>
    <w:rsid w:val="00B85CA5"/>
    <w:rsid w:val="00B862E4"/>
    <w:rsid w:val="00B8630E"/>
    <w:rsid w:val="00B8657E"/>
    <w:rsid w:val="00B86EFB"/>
    <w:rsid w:val="00B8702A"/>
    <w:rsid w:val="00B875DC"/>
    <w:rsid w:val="00B875F5"/>
    <w:rsid w:val="00B8773A"/>
    <w:rsid w:val="00B87925"/>
    <w:rsid w:val="00B90C95"/>
    <w:rsid w:val="00B92839"/>
    <w:rsid w:val="00B92FE6"/>
    <w:rsid w:val="00B93107"/>
    <w:rsid w:val="00B93156"/>
    <w:rsid w:val="00B931D4"/>
    <w:rsid w:val="00B93599"/>
    <w:rsid w:val="00B93807"/>
    <w:rsid w:val="00B939C1"/>
    <w:rsid w:val="00B939CA"/>
    <w:rsid w:val="00B94767"/>
    <w:rsid w:val="00B9492F"/>
    <w:rsid w:val="00B94A1F"/>
    <w:rsid w:val="00B951ED"/>
    <w:rsid w:val="00B95A44"/>
    <w:rsid w:val="00B95E6D"/>
    <w:rsid w:val="00B95F64"/>
    <w:rsid w:val="00B965FF"/>
    <w:rsid w:val="00B96C1F"/>
    <w:rsid w:val="00B96F30"/>
    <w:rsid w:val="00B974E2"/>
    <w:rsid w:val="00B9775B"/>
    <w:rsid w:val="00BA0452"/>
    <w:rsid w:val="00BA0844"/>
    <w:rsid w:val="00BA0AE3"/>
    <w:rsid w:val="00BA10EC"/>
    <w:rsid w:val="00BA1440"/>
    <w:rsid w:val="00BA1F36"/>
    <w:rsid w:val="00BA28B6"/>
    <w:rsid w:val="00BA2D45"/>
    <w:rsid w:val="00BA2DDA"/>
    <w:rsid w:val="00BA2F7F"/>
    <w:rsid w:val="00BA30AA"/>
    <w:rsid w:val="00BA3298"/>
    <w:rsid w:val="00BA36F2"/>
    <w:rsid w:val="00BA3B2E"/>
    <w:rsid w:val="00BA3DDE"/>
    <w:rsid w:val="00BA3FA1"/>
    <w:rsid w:val="00BA41A9"/>
    <w:rsid w:val="00BA43BB"/>
    <w:rsid w:val="00BA44AB"/>
    <w:rsid w:val="00BA4C66"/>
    <w:rsid w:val="00BA524D"/>
    <w:rsid w:val="00BA5449"/>
    <w:rsid w:val="00BA587F"/>
    <w:rsid w:val="00BA5C17"/>
    <w:rsid w:val="00BA62FC"/>
    <w:rsid w:val="00BA6504"/>
    <w:rsid w:val="00BA6753"/>
    <w:rsid w:val="00BA69B3"/>
    <w:rsid w:val="00BA69CF"/>
    <w:rsid w:val="00BA6A56"/>
    <w:rsid w:val="00BA6A9D"/>
    <w:rsid w:val="00BA6F82"/>
    <w:rsid w:val="00BA7537"/>
    <w:rsid w:val="00BA7952"/>
    <w:rsid w:val="00BA7A26"/>
    <w:rsid w:val="00BA7BFC"/>
    <w:rsid w:val="00BA7CA5"/>
    <w:rsid w:val="00BA7D26"/>
    <w:rsid w:val="00BB0005"/>
    <w:rsid w:val="00BB0020"/>
    <w:rsid w:val="00BB0D11"/>
    <w:rsid w:val="00BB0EE2"/>
    <w:rsid w:val="00BB1028"/>
    <w:rsid w:val="00BB228F"/>
    <w:rsid w:val="00BB23E3"/>
    <w:rsid w:val="00BB2445"/>
    <w:rsid w:val="00BB24A5"/>
    <w:rsid w:val="00BB2B7F"/>
    <w:rsid w:val="00BB2F45"/>
    <w:rsid w:val="00BB2FBC"/>
    <w:rsid w:val="00BB364C"/>
    <w:rsid w:val="00BB3AA5"/>
    <w:rsid w:val="00BB4CB7"/>
    <w:rsid w:val="00BB50C0"/>
    <w:rsid w:val="00BB515D"/>
    <w:rsid w:val="00BB55CF"/>
    <w:rsid w:val="00BB582C"/>
    <w:rsid w:val="00BB5906"/>
    <w:rsid w:val="00BB5E5A"/>
    <w:rsid w:val="00BB5FAE"/>
    <w:rsid w:val="00BB63B0"/>
    <w:rsid w:val="00BB670B"/>
    <w:rsid w:val="00BB6BD1"/>
    <w:rsid w:val="00BB6C25"/>
    <w:rsid w:val="00BB72C4"/>
    <w:rsid w:val="00BB756A"/>
    <w:rsid w:val="00BB7803"/>
    <w:rsid w:val="00BB7843"/>
    <w:rsid w:val="00BB7C3E"/>
    <w:rsid w:val="00BB7ED8"/>
    <w:rsid w:val="00BB7FD9"/>
    <w:rsid w:val="00BC0218"/>
    <w:rsid w:val="00BC03A5"/>
    <w:rsid w:val="00BC1040"/>
    <w:rsid w:val="00BC1089"/>
    <w:rsid w:val="00BC1A3A"/>
    <w:rsid w:val="00BC2C3C"/>
    <w:rsid w:val="00BC318B"/>
    <w:rsid w:val="00BC3408"/>
    <w:rsid w:val="00BC39E3"/>
    <w:rsid w:val="00BC455D"/>
    <w:rsid w:val="00BC46BE"/>
    <w:rsid w:val="00BC4B9A"/>
    <w:rsid w:val="00BC4CB2"/>
    <w:rsid w:val="00BC59D7"/>
    <w:rsid w:val="00BC60E3"/>
    <w:rsid w:val="00BC61BF"/>
    <w:rsid w:val="00BC64A5"/>
    <w:rsid w:val="00BC6CC1"/>
    <w:rsid w:val="00BC6EB8"/>
    <w:rsid w:val="00BC7438"/>
    <w:rsid w:val="00BC7519"/>
    <w:rsid w:val="00BC7A50"/>
    <w:rsid w:val="00BC7A8C"/>
    <w:rsid w:val="00BC7D09"/>
    <w:rsid w:val="00BD15A6"/>
    <w:rsid w:val="00BD2CDA"/>
    <w:rsid w:val="00BD312D"/>
    <w:rsid w:val="00BD3402"/>
    <w:rsid w:val="00BD36C7"/>
    <w:rsid w:val="00BD376B"/>
    <w:rsid w:val="00BD3918"/>
    <w:rsid w:val="00BD3D9F"/>
    <w:rsid w:val="00BD3DF4"/>
    <w:rsid w:val="00BD42AD"/>
    <w:rsid w:val="00BD55B9"/>
    <w:rsid w:val="00BD604D"/>
    <w:rsid w:val="00BD60FE"/>
    <w:rsid w:val="00BD6118"/>
    <w:rsid w:val="00BD64AD"/>
    <w:rsid w:val="00BD65E3"/>
    <w:rsid w:val="00BD66FD"/>
    <w:rsid w:val="00BD6C72"/>
    <w:rsid w:val="00BD7580"/>
    <w:rsid w:val="00BD79B6"/>
    <w:rsid w:val="00BE01CD"/>
    <w:rsid w:val="00BE05B5"/>
    <w:rsid w:val="00BE0A61"/>
    <w:rsid w:val="00BE0B32"/>
    <w:rsid w:val="00BE103B"/>
    <w:rsid w:val="00BE11D9"/>
    <w:rsid w:val="00BE14BC"/>
    <w:rsid w:val="00BE1632"/>
    <w:rsid w:val="00BE1794"/>
    <w:rsid w:val="00BE1918"/>
    <w:rsid w:val="00BE1F54"/>
    <w:rsid w:val="00BE1F60"/>
    <w:rsid w:val="00BE27E4"/>
    <w:rsid w:val="00BE2A7B"/>
    <w:rsid w:val="00BE2B62"/>
    <w:rsid w:val="00BE2EFB"/>
    <w:rsid w:val="00BE31D8"/>
    <w:rsid w:val="00BE33B2"/>
    <w:rsid w:val="00BE368F"/>
    <w:rsid w:val="00BE3877"/>
    <w:rsid w:val="00BE4214"/>
    <w:rsid w:val="00BE44EA"/>
    <w:rsid w:val="00BE4539"/>
    <w:rsid w:val="00BE46C5"/>
    <w:rsid w:val="00BE472F"/>
    <w:rsid w:val="00BE4763"/>
    <w:rsid w:val="00BE4FB5"/>
    <w:rsid w:val="00BE54BA"/>
    <w:rsid w:val="00BE568C"/>
    <w:rsid w:val="00BE5E26"/>
    <w:rsid w:val="00BE5FA6"/>
    <w:rsid w:val="00BE6A92"/>
    <w:rsid w:val="00BE707F"/>
    <w:rsid w:val="00BE7444"/>
    <w:rsid w:val="00BF0C5D"/>
    <w:rsid w:val="00BF0D54"/>
    <w:rsid w:val="00BF110B"/>
    <w:rsid w:val="00BF13FE"/>
    <w:rsid w:val="00BF1460"/>
    <w:rsid w:val="00BF1C6F"/>
    <w:rsid w:val="00BF2154"/>
    <w:rsid w:val="00BF25AF"/>
    <w:rsid w:val="00BF28E6"/>
    <w:rsid w:val="00BF28F5"/>
    <w:rsid w:val="00BF2C01"/>
    <w:rsid w:val="00BF3284"/>
    <w:rsid w:val="00BF3315"/>
    <w:rsid w:val="00BF369E"/>
    <w:rsid w:val="00BF3978"/>
    <w:rsid w:val="00BF4A50"/>
    <w:rsid w:val="00BF4C80"/>
    <w:rsid w:val="00BF5649"/>
    <w:rsid w:val="00BF593F"/>
    <w:rsid w:val="00BF6415"/>
    <w:rsid w:val="00BF6458"/>
    <w:rsid w:val="00BF648B"/>
    <w:rsid w:val="00BF6572"/>
    <w:rsid w:val="00BF69F5"/>
    <w:rsid w:val="00BF6D5E"/>
    <w:rsid w:val="00BF6D8B"/>
    <w:rsid w:val="00BF72FE"/>
    <w:rsid w:val="00BF765F"/>
    <w:rsid w:val="00BF7B9E"/>
    <w:rsid w:val="00BF7DCE"/>
    <w:rsid w:val="00BF7FDE"/>
    <w:rsid w:val="00C00193"/>
    <w:rsid w:val="00C00784"/>
    <w:rsid w:val="00C0088B"/>
    <w:rsid w:val="00C00F56"/>
    <w:rsid w:val="00C00F97"/>
    <w:rsid w:val="00C01001"/>
    <w:rsid w:val="00C017B9"/>
    <w:rsid w:val="00C0185D"/>
    <w:rsid w:val="00C01D17"/>
    <w:rsid w:val="00C01D8E"/>
    <w:rsid w:val="00C03564"/>
    <w:rsid w:val="00C036E1"/>
    <w:rsid w:val="00C03E9C"/>
    <w:rsid w:val="00C03F71"/>
    <w:rsid w:val="00C03F9E"/>
    <w:rsid w:val="00C04175"/>
    <w:rsid w:val="00C04367"/>
    <w:rsid w:val="00C05128"/>
    <w:rsid w:val="00C06139"/>
    <w:rsid w:val="00C06436"/>
    <w:rsid w:val="00C06CE1"/>
    <w:rsid w:val="00C07292"/>
    <w:rsid w:val="00C100D7"/>
    <w:rsid w:val="00C111A5"/>
    <w:rsid w:val="00C11818"/>
    <w:rsid w:val="00C11891"/>
    <w:rsid w:val="00C119B9"/>
    <w:rsid w:val="00C11B19"/>
    <w:rsid w:val="00C11D62"/>
    <w:rsid w:val="00C12027"/>
    <w:rsid w:val="00C1213A"/>
    <w:rsid w:val="00C12224"/>
    <w:rsid w:val="00C123D3"/>
    <w:rsid w:val="00C12658"/>
    <w:rsid w:val="00C1268C"/>
    <w:rsid w:val="00C127B9"/>
    <w:rsid w:val="00C12E35"/>
    <w:rsid w:val="00C12F49"/>
    <w:rsid w:val="00C1304A"/>
    <w:rsid w:val="00C13379"/>
    <w:rsid w:val="00C13401"/>
    <w:rsid w:val="00C137A6"/>
    <w:rsid w:val="00C13D57"/>
    <w:rsid w:val="00C144D9"/>
    <w:rsid w:val="00C147BE"/>
    <w:rsid w:val="00C14A5F"/>
    <w:rsid w:val="00C152CE"/>
    <w:rsid w:val="00C159CF"/>
    <w:rsid w:val="00C167E4"/>
    <w:rsid w:val="00C16A69"/>
    <w:rsid w:val="00C16D20"/>
    <w:rsid w:val="00C16F89"/>
    <w:rsid w:val="00C17056"/>
    <w:rsid w:val="00C17ABF"/>
    <w:rsid w:val="00C205DB"/>
    <w:rsid w:val="00C2092F"/>
    <w:rsid w:val="00C20C00"/>
    <w:rsid w:val="00C21616"/>
    <w:rsid w:val="00C2197A"/>
    <w:rsid w:val="00C21B3E"/>
    <w:rsid w:val="00C21B8E"/>
    <w:rsid w:val="00C21D0F"/>
    <w:rsid w:val="00C21F4F"/>
    <w:rsid w:val="00C22343"/>
    <w:rsid w:val="00C22B6A"/>
    <w:rsid w:val="00C22EBB"/>
    <w:rsid w:val="00C23096"/>
    <w:rsid w:val="00C2323F"/>
    <w:rsid w:val="00C2352F"/>
    <w:rsid w:val="00C24433"/>
    <w:rsid w:val="00C24BB2"/>
    <w:rsid w:val="00C2524A"/>
    <w:rsid w:val="00C25295"/>
    <w:rsid w:val="00C2532A"/>
    <w:rsid w:val="00C2547D"/>
    <w:rsid w:val="00C25D1E"/>
    <w:rsid w:val="00C26030"/>
    <w:rsid w:val="00C2649E"/>
    <w:rsid w:val="00C26D54"/>
    <w:rsid w:val="00C26F90"/>
    <w:rsid w:val="00C27115"/>
    <w:rsid w:val="00C27332"/>
    <w:rsid w:val="00C30029"/>
    <w:rsid w:val="00C305FE"/>
    <w:rsid w:val="00C309A5"/>
    <w:rsid w:val="00C30B07"/>
    <w:rsid w:val="00C30CC1"/>
    <w:rsid w:val="00C319A2"/>
    <w:rsid w:val="00C31C5B"/>
    <w:rsid w:val="00C32362"/>
    <w:rsid w:val="00C32734"/>
    <w:rsid w:val="00C32F1E"/>
    <w:rsid w:val="00C332B3"/>
    <w:rsid w:val="00C3387F"/>
    <w:rsid w:val="00C34677"/>
    <w:rsid w:val="00C34739"/>
    <w:rsid w:val="00C35373"/>
    <w:rsid w:val="00C35733"/>
    <w:rsid w:val="00C358AD"/>
    <w:rsid w:val="00C36067"/>
    <w:rsid w:val="00C36FB5"/>
    <w:rsid w:val="00C37290"/>
    <w:rsid w:val="00C37ADE"/>
    <w:rsid w:val="00C37B6A"/>
    <w:rsid w:val="00C40141"/>
    <w:rsid w:val="00C416C7"/>
    <w:rsid w:val="00C4180F"/>
    <w:rsid w:val="00C4181B"/>
    <w:rsid w:val="00C41C9A"/>
    <w:rsid w:val="00C4256F"/>
    <w:rsid w:val="00C42B4C"/>
    <w:rsid w:val="00C42C7B"/>
    <w:rsid w:val="00C42E29"/>
    <w:rsid w:val="00C433F4"/>
    <w:rsid w:val="00C4385B"/>
    <w:rsid w:val="00C4389D"/>
    <w:rsid w:val="00C442C9"/>
    <w:rsid w:val="00C44929"/>
    <w:rsid w:val="00C44A3C"/>
    <w:rsid w:val="00C44AF1"/>
    <w:rsid w:val="00C45255"/>
    <w:rsid w:val="00C453F8"/>
    <w:rsid w:val="00C45520"/>
    <w:rsid w:val="00C457C3"/>
    <w:rsid w:val="00C45A4F"/>
    <w:rsid w:val="00C45CFE"/>
    <w:rsid w:val="00C45EE1"/>
    <w:rsid w:val="00C463AA"/>
    <w:rsid w:val="00C463B8"/>
    <w:rsid w:val="00C464F0"/>
    <w:rsid w:val="00C46D64"/>
    <w:rsid w:val="00C47222"/>
    <w:rsid w:val="00C472B0"/>
    <w:rsid w:val="00C47304"/>
    <w:rsid w:val="00C47B44"/>
    <w:rsid w:val="00C50168"/>
    <w:rsid w:val="00C50239"/>
    <w:rsid w:val="00C50B37"/>
    <w:rsid w:val="00C50B55"/>
    <w:rsid w:val="00C5150B"/>
    <w:rsid w:val="00C51743"/>
    <w:rsid w:val="00C52001"/>
    <w:rsid w:val="00C52744"/>
    <w:rsid w:val="00C52849"/>
    <w:rsid w:val="00C52E2B"/>
    <w:rsid w:val="00C539D2"/>
    <w:rsid w:val="00C54044"/>
    <w:rsid w:val="00C54AB4"/>
    <w:rsid w:val="00C54C45"/>
    <w:rsid w:val="00C5539E"/>
    <w:rsid w:val="00C555AC"/>
    <w:rsid w:val="00C55913"/>
    <w:rsid w:val="00C561FA"/>
    <w:rsid w:val="00C56331"/>
    <w:rsid w:val="00C5636A"/>
    <w:rsid w:val="00C56D03"/>
    <w:rsid w:val="00C56E1D"/>
    <w:rsid w:val="00C573CA"/>
    <w:rsid w:val="00C57828"/>
    <w:rsid w:val="00C57A1C"/>
    <w:rsid w:val="00C57C36"/>
    <w:rsid w:val="00C57E8A"/>
    <w:rsid w:val="00C60518"/>
    <w:rsid w:val="00C605D9"/>
    <w:rsid w:val="00C6061B"/>
    <w:rsid w:val="00C608A5"/>
    <w:rsid w:val="00C608AC"/>
    <w:rsid w:val="00C60A2F"/>
    <w:rsid w:val="00C60A61"/>
    <w:rsid w:val="00C60CF2"/>
    <w:rsid w:val="00C6111A"/>
    <w:rsid w:val="00C612AC"/>
    <w:rsid w:val="00C61622"/>
    <w:rsid w:val="00C6176D"/>
    <w:rsid w:val="00C61B5F"/>
    <w:rsid w:val="00C61B64"/>
    <w:rsid w:val="00C6217F"/>
    <w:rsid w:val="00C62234"/>
    <w:rsid w:val="00C628C5"/>
    <w:rsid w:val="00C62907"/>
    <w:rsid w:val="00C633D6"/>
    <w:rsid w:val="00C637A5"/>
    <w:rsid w:val="00C638E0"/>
    <w:rsid w:val="00C63F72"/>
    <w:rsid w:val="00C63FA1"/>
    <w:rsid w:val="00C642D2"/>
    <w:rsid w:val="00C64337"/>
    <w:rsid w:val="00C648E2"/>
    <w:rsid w:val="00C64E84"/>
    <w:rsid w:val="00C6546B"/>
    <w:rsid w:val="00C667C6"/>
    <w:rsid w:val="00C66B29"/>
    <w:rsid w:val="00C66CBC"/>
    <w:rsid w:val="00C67134"/>
    <w:rsid w:val="00C6774C"/>
    <w:rsid w:val="00C67D63"/>
    <w:rsid w:val="00C702AC"/>
    <w:rsid w:val="00C70340"/>
    <w:rsid w:val="00C706E8"/>
    <w:rsid w:val="00C70985"/>
    <w:rsid w:val="00C709A5"/>
    <w:rsid w:val="00C70B8C"/>
    <w:rsid w:val="00C70F11"/>
    <w:rsid w:val="00C71066"/>
    <w:rsid w:val="00C711DB"/>
    <w:rsid w:val="00C716E0"/>
    <w:rsid w:val="00C720F2"/>
    <w:rsid w:val="00C72165"/>
    <w:rsid w:val="00C72470"/>
    <w:rsid w:val="00C729A2"/>
    <w:rsid w:val="00C729AB"/>
    <w:rsid w:val="00C72A2A"/>
    <w:rsid w:val="00C72ACB"/>
    <w:rsid w:val="00C72C1E"/>
    <w:rsid w:val="00C73A87"/>
    <w:rsid w:val="00C73C5D"/>
    <w:rsid w:val="00C73FDF"/>
    <w:rsid w:val="00C74114"/>
    <w:rsid w:val="00C74161"/>
    <w:rsid w:val="00C7428E"/>
    <w:rsid w:val="00C74384"/>
    <w:rsid w:val="00C74C0F"/>
    <w:rsid w:val="00C74E4B"/>
    <w:rsid w:val="00C752EF"/>
    <w:rsid w:val="00C75709"/>
    <w:rsid w:val="00C76FA7"/>
    <w:rsid w:val="00C77380"/>
    <w:rsid w:val="00C77445"/>
    <w:rsid w:val="00C777AD"/>
    <w:rsid w:val="00C77857"/>
    <w:rsid w:val="00C77878"/>
    <w:rsid w:val="00C778C5"/>
    <w:rsid w:val="00C8002C"/>
    <w:rsid w:val="00C803DE"/>
    <w:rsid w:val="00C804A9"/>
    <w:rsid w:val="00C80EE0"/>
    <w:rsid w:val="00C81154"/>
    <w:rsid w:val="00C81D3F"/>
    <w:rsid w:val="00C81ECF"/>
    <w:rsid w:val="00C82202"/>
    <w:rsid w:val="00C822C4"/>
    <w:rsid w:val="00C8312D"/>
    <w:rsid w:val="00C83539"/>
    <w:rsid w:val="00C835D0"/>
    <w:rsid w:val="00C83981"/>
    <w:rsid w:val="00C83D32"/>
    <w:rsid w:val="00C84035"/>
    <w:rsid w:val="00C84359"/>
    <w:rsid w:val="00C8436B"/>
    <w:rsid w:val="00C849FA"/>
    <w:rsid w:val="00C84B32"/>
    <w:rsid w:val="00C850AF"/>
    <w:rsid w:val="00C8560F"/>
    <w:rsid w:val="00C85971"/>
    <w:rsid w:val="00C85DC9"/>
    <w:rsid w:val="00C86192"/>
    <w:rsid w:val="00C861C2"/>
    <w:rsid w:val="00C869A5"/>
    <w:rsid w:val="00C86CF4"/>
    <w:rsid w:val="00C878D7"/>
    <w:rsid w:val="00C87BF6"/>
    <w:rsid w:val="00C90029"/>
    <w:rsid w:val="00C90FD1"/>
    <w:rsid w:val="00C911FA"/>
    <w:rsid w:val="00C91488"/>
    <w:rsid w:val="00C9163C"/>
    <w:rsid w:val="00C91C74"/>
    <w:rsid w:val="00C922AC"/>
    <w:rsid w:val="00C923A1"/>
    <w:rsid w:val="00C926F6"/>
    <w:rsid w:val="00C9293A"/>
    <w:rsid w:val="00C9297B"/>
    <w:rsid w:val="00C92A5A"/>
    <w:rsid w:val="00C93ECF"/>
    <w:rsid w:val="00C93FBB"/>
    <w:rsid w:val="00C940E0"/>
    <w:rsid w:val="00C94495"/>
    <w:rsid w:val="00C9549E"/>
    <w:rsid w:val="00C95D88"/>
    <w:rsid w:val="00C9628E"/>
    <w:rsid w:val="00C96711"/>
    <w:rsid w:val="00C96A46"/>
    <w:rsid w:val="00C96C94"/>
    <w:rsid w:val="00C97415"/>
    <w:rsid w:val="00C9754E"/>
    <w:rsid w:val="00C97715"/>
    <w:rsid w:val="00C97A47"/>
    <w:rsid w:val="00C97D0E"/>
    <w:rsid w:val="00CA0790"/>
    <w:rsid w:val="00CA082F"/>
    <w:rsid w:val="00CA1338"/>
    <w:rsid w:val="00CA150D"/>
    <w:rsid w:val="00CA1864"/>
    <w:rsid w:val="00CA1DAF"/>
    <w:rsid w:val="00CA1E1F"/>
    <w:rsid w:val="00CA1FC1"/>
    <w:rsid w:val="00CA2164"/>
    <w:rsid w:val="00CA255E"/>
    <w:rsid w:val="00CA2601"/>
    <w:rsid w:val="00CA2E0B"/>
    <w:rsid w:val="00CA3AB0"/>
    <w:rsid w:val="00CA3C87"/>
    <w:rsid w:val="00CA3E82"/>
    <w:rsid w:val="00CA4261"/>
    <w:rsid w:val="00CA494F"/>
    <w:rsid w:val="00CA5285"/>
    <w:rsid w:val="00CA52C2"/>
    <w:rsid w:val="00CA5346"/>
    <w:rsid w:val="00CA53E3"/>
    <w:rsid w:val="00CA5C4A"/>
    <w:rsid w:val="00CA71A8"/>
    <w:rsid w:val="00CA73A8"/>
    <w:rsid w:val="00CA79CF"/>
    <w:rsid w:val="00CA7CAE"/>
    <w:rsid w:val="00CB01D9"/>
    <w:rsid w:val="00CB04D4"/>
    <w:rsid w:val="00CB14DD"/>
    <w:rsid w:val="00CB18C7"/>
    <w:rsid w:val="00CB1C45"/>
    <w:rsid w:val="00CB1CEB"/>
    <w:rsid w:val="00CB1D2C"/>
    <w:rsid w:val="00CB1DBC"/>
    <w:rsid w:val="00CB20CE"/>
    <w:rsid w:val="00CB248C"/>
    <w:rsid w:val="00CB2E66"/>
    <w:rsid w:val="00CB3C09"/>
    <w:rsid w:val="00CB3E7B"/>
    <w:rsid w:val="00CB3F34"/>
    <w:rsid w:val="00CB40CE"/>
    <w:rsid w:val="00CB4225"/>
    <w:rsid w:val="00CB4A10"/>
    <w:rsid w:val="00CB4C91"/>
    <w:rsid w:val="00CB4F1F"/>
    <w:rsid w:val="00CB519E"/>
    <w:rsid w:val="00CB6893"/>
    <w:rsid w:val="00CB6DB4"/>
    <w:rsid w:val="00CB6F15"/>
    <w:rsid w:val="00CC0782"/>
    <w:rsid w:val="00CC1503"/>
    <w:rsid w:val="00CC2333"/>
    <w:rsid w:val="00CC2480"/>
    <w:rsid w:val="00CC2766"/>
    <w:rsid w:val="00CC279F"/>
    <w:rsid w:val="00CC285A"/>
    <w:rsid w:val="00CC2CA1"/>
    <w:rsid w:val="00CC2D0C"/>
    <w:rsid w:val="00CC389E"/>
    <w:rsid w:val="00CC39AD"/>
    <w:rsid w:val="00CC3D90"/>
    <w:rsid w:val="00CC42BD"/>
    <w:rsid w:val="00CC65B1"/>
    <w:rsid w:val="00CC6A77"/>
    <w:rsid w:val="00CC7297"/>
    <w:rsid w:val="00CC735B"/>
    <w:rsid w:val="00CC75FB"/>
    <w:rsid w:val="00CC7B61"/>
    <w:rsid w:val="00CD050B"/>
    <w:rsid w:val="00CD06E7"/>
    <w:rsid w:val="00CD1413"/>
    <w:rsid w:val="00CD19F9"/>
    <w:rsid w:val="00CD1A8A"/>
    <w:rsid w:val="00CD1B6C"/>
    <w:rsid w:val="00CD1C0F"/>
    <w:rsid w:val="00CD1EF0"/>
    <w:rsid w:val="00CD2771"/>
    <w:rsid w:val="00CD3390"/>
    <w:rsid w:val="00CD3F83"/>
    <w:rsid w:val="00CD4334"/>
    <w:rsid w:val="00CD444B"/>
    <w:rsid w:val="00CD460E"/>
    <w:rsid w:val="00CD4615"/>
    <w:rsid w:val="00CD4810"/>
    <w:rsid w:val="00CD49D2"/>
    <w:rsid w:val="00CD5270"/>
    <w:rsid w:val="00CD53DD"/>
    <w:rsid w:val="00CD57B4"/>
    <w:rsid w:val="00CD65FD"/>
    <w:rsid w:val="00CD6B4C"/>
    <w:rsid w:val="00CD6D52"/>
    <w:rsid w:val="00CD6EEB"/>
    <w:rsid w:val="00CD706F"/>
    <w:rsid w:val="00CD7992"/>
    <w:rsid w:val="00CD79FA"/>
    <w:rsid w:val="00CE020D"/>
    <w:rsid w:val="00CE08A7"/>
    <w:rsid w:val="00CE09DA"/>
    <w:rsid w:val="00CE1240"/>
    <w:rsid w:val="00CE19F6"/>
    <w:rsid w:val="00CE1C75"/>
    <w:rsid w:val="00CE1C8C"/>
    <w:rsid w:val="00CE23F6"/>
    <w:rsid w:val="00CE2657"/>
    <w:rsid w:val="00CE2C00"/>
    <w:rsid w:val="00CE2D19"/>
    <w:rsid w:val="00CE3414"/>
    <w:rsid w:val="00CE37CE"/>
    <w:rsid w:val="00CE37D7"/>
    <w:rsid w:val="00CE3881"/>
    <w:rsid w:val="00CE38C6"/>
    <w:rsid w:val="00CE41B8"/>
    <w:rsid w:val="00CE424E"/>
    <w:rsid w:val="00CE4DC0"/>
    <w:rsid w:val="00CE5D41"/>
    <w:rsid w:val="00CE60C5"/>
    <w:rsid w:val="00CE6AD2"/>
    <w:rsid w:val="00CE728D"/>
    <w:rsid w:val="00CE74C9"/>
    <w:rsid w:val="00CE7EA0"/>
    <w:rsid w:val="00CF0299"/>
    <w:rsid w:val="00CF0B08"/>
    <w:rsid w:val="00CF0BDC"/>
    <w:rsid w:val="00CF0CBE"/>
    <w:rsid w:val="00CF1120"/>
    <w:rsid w:val="00CF1925"/>
    <w:rsid w:val="00CF292A"/>
    <w:rsid w:val="00CF2C14"/>
    <w:rsid w:val="00CF2C70"/>
    <w:rsid w:val="00CF2FAF"/>
    <w:rsid w:val="00CF3163"/>
    <w:rsid w:val="00CF32B0"/>
    <w:rsid w:val="00CF3FAB"/>
    <w:rsid w:val="00CF4C20"/>
    <w:rsid w:val="00CF4CED"/>
    <w:rsid w:val="00CF5940"/>
    <w:rsid w:val="00CF5D06"/>
    <w:rsid w:val="00CF6118"/>
    <w:rsid w:val="00CF6DC5"/>
    <w:rsid w:val="00CF6EF5"/>
    <w:rsid w:val="00CF7062"/>
    <w:rsid w:val="00CF7552"/>
    <w:rsid w:val="00CF76E3"/>
    <w:rsid w:val="00CF7B71"/>
    <w:rsid w:val="00CF7FD6"/>
    <w:rsid w:val="00D00125"/>
    <w:rsid w:val="00D001A9"/>
    <w:rsid w:val="00D00885"/>
    <w:rsid w:val="00D0131A"/>
    <w:rsid w:val="00D01487"/>
    <w:rsid w:val="00D0241B"/>
    <w:rsid w:val="00D02B7C"/>
    <w:rsid w:val="00D02D81"/>
    <w:rsid w:val="00D031C0"/>
    <w:rsid w:val="00D0368C"/>
    <w:rsid w:val="00D03C61"/>
    <w:rsid w:val="00D03FF9"/>
    <w:rsid w:val="00D044CE"/>
    <w:rsid w:val="00D04784"/>
    <w:rsid w:val="00D04B96"/>
    <w:rsid w:val="00D04E8E"/>
    <w:rsid w:val="00D052EB"/>
    <w:rsid w:val="00D05311"/>
    <w:rsid w:val="00D05403"/>
    <w:rsid w:val="00D05760"/>
    <w:rsid w:val="00D0578F"/>
    <w:rsid w:val="00D05FA2"/>
    <w:rsid w:val="00D06884"/>
    <w:rsid w:val="00D06931"/>
    <w:rsid w:val="00D06D7C"/>
    <w:rsid w:val="00D06E96"/>
    <w:rsid w:val="00D070E8"/>
    <w:rsid w:val="00D073EE"/>
    <w:rsid w:val="00D104FF"/>
    <w:rsid w:val="00D107A3"/>
    <w:rsid w:val="00D108AD"/>
    <w:rsid w:val="00D10ACD"/>
    <w:rsid w:val="00D10C6A"/>
    <w:rsid w:val="00D11037"/>
    <w:rsid w:val="00D115CF"/>
    <w:rsid w:val="00D11C00"/>
    <w:rsid w:val="00D11F88"/>
    <w:rsid w:val="00D11F96"/>
    <w:rsid w:val="00D11FCC"/>
    <w:rsid w:val="00D1225D"/>
    <w:rsid w:val="00D1268F"/>
    <w:rsid w:val="00D13EE1"/>
    <w:rsid w:val="00D140F7"/>
    <w:rsid w:val="00D14A01"/>
    <w:rsid w:val="00D14A6F"/>
    <w:rsid w:val="00D1562C"/>
    <w:rsid w:val="00D15C9A"/>
    <w:rsid w:val="00D1609B"/>
    <w:rsid w:val="00D162CC"/>
    <w:rsid w:val="00D16409"/>
    <w:rsid w:val="00D1648E"/>
    <w:rsid w:val="00D1660A"/>
    <w:rsid w:val="00D16678"/>
    <w:rsid w:val="00D174FA"/>
    <w:rsid w:val="00D17FA4"/>
    <w:rsid w:val="00D17FC4"/>
    <w:rsid w:val="00D200D8"/>
    <w:rsid w:val="00D20992"/>
    <w:rsid w:val="00D20AF2"/>
    <w:rsid w:val="00D20D5E"/>
    <w:rsid w:val="00D21008"/>
    <w:rsid w:val="00D21051"/>
    <w:rsid w:val="00D21639"/>
    <w:rsid w:val="00D21985"/>
    <w:rsid w:val="00D21A8E"/>
    <w:rsid w:val="00D21B02"/>
    <w:rsid w:val="00D21B4F"/>
    <w:rsid w:val="00D21BE0"/>
    <w:rsid w:val="00D22AB5"/>
    <w:rsid w:val="00D235FC"/>
    <w:rsid w:val="00D23BE3"/>
    <w:rsid w:val="00D23D6D"/>
    <w:rsid w:val="00D24C56"/>
    <w:rsid w:val="00D26A03"/>
    <w:rsid w:val="00D26B30"/>
    <w:rsid w:val="00D26CE2"/>
    <w:rsid w:val="00D26E1E"/>
    <w:rsid w:val="00D26E7D"/>
    <w:rsid w:val="00D2794F"/>
    <w:rsid w:val="00D27A3A"/>
    <w:rsid w:val="00D27FAD"/>
    <w:rsid w:val="00D30034"/>
    <w:rsid w:val="00D303A1"/>
    <w:rsid w:val="00D30B31"/>
    <w:rsid w:val="00D30EB8"/>
    <w:rsid w:val="00D3193D"/>
    <w:rsid w:val="00D31C83"/>
    <w:rsid w:val="00D31E4F"/>
    <w:rsid w:val="00D31FD8"/>
    <w:rsid w:val="00D32675"/>
    <w:rsid w:val="00D329A2"/>
    <w:rsid w:val="00D32E56"/>
    <w:rsid w:val="00D33148"/>
    <w:rsid w:val="00D33462"/>
    <w:rsid w:val="00D33578"/>
    <w:rsid w:val="00D345A3"/>
    <w:rsid w:val="00D34FCC"/>
    <w:rsid w:val="00D354C1"/>
    <w:rsid w:val="00D354DC"/>
    <w:rsid w:val="00D35735"/>
    <w:rsid w:val="00D35971"/>
    <w:rsid w:val="00D35EAB"/>
    <w:rsid w:val="00D35F6D"/>
    <w:rsid w:val="00D362B3"/>
    <w:rsid w:val="00D365D4"/>
    <w:rsid w:val="00D37290"/>
    <w:rsid w:val="00D379FA"/>
    <w:rsid w:val="00D37E03"/>
    <w:rsid w:val="00D400F8"/>
    <w:rsid w:val="00D404EE"/>
    <w:rsid w:val="00D407AE"/>
    <w:rsid w:val="00D4109E"/>
    <w:rsid w:val="00D41C1F"/>
    <w:rsid w:val="00D41C80"/>
    <w:rsid w:val="00D41EC2"/>
    <w:rsid w:val="00D426FA"/>
    <w:rsid w:val="00D43829"/>
    <w:rsid w:val="00D43C39"/>
    <w:rsid w:val="00D43FDD"/>
    <w:rsid w:val="00D442F3"/>
    <w:rsid w:val="00D44454"/>
    <w:rsid w:val="00D4466E"/>
    <w:rsid w:val="00D4468C"/>
    <w:rsid w:val="00D449F6"/>
    <w:rsid w:val="00D44A0B"/>
    <w:rsid w:val="00D44A25"/>
    <w:rsid w:val="00D451BD"/>
    <w:rsid w:val="00D45248"/>
    <w:rsid w:val="00D4577C"/>
    <w:rsid w:val="00D45E1F"/>
    <w:rsid w:val="00D45F1D"/>
    <w:rsid w:val="00D46A24"/>
    <w:rsid w:val="00D46B81"/>
    <w:rsid w:val="00D46CA6"/>
    <w:rsid w:val="00D46CE7"/>
    <w:rsid w:val="00D47088"/>
    <w:rsid w:val="00D471BC"/>
    <w:rsid w:val="00D501DC"/>
    <w:rsid w:val="00D505AA"/>
    <w:rsid w:val="00D50B9D"/>
    <w:rsid w:val="00D50D82"/>
    <w:rsid w:val="00D50E3B"/>
    <w:rsid w:val="00D50F80"/>
    <w:rsid w:val="00D516FC"/>
    <w:rsid w:val="00D51719"/>
    <w:rsid w:val="00D51F58"/>
    <w:rsid w:val="00D520FC"/>
    <w:rsid w:val="00D5316A"/>
    <w:rsid w:val="00D5340F"/>
    <w:rsid w:val="00D53475"/>
    <w:rsid w:val="00D53832"/>
    <w:rsid w:val="00D53C6B"/>
    <w:rsid w:val="00D53F4F"/>
    <w:rsid w:val="00D541B2"/>
    <w:rsid w:val="00D54941"/>
    <w:rsid w:val="00D549BA"/>
    <w:rsid w:val="00D54B18"/>
    <w:rsid w:val="00D557DA"/>
    <w:rsid w:val="00D559AE"/>
    <w:rsid w:val="00D55A5F"/>
    <w:rsid w:val="00D55BE9"/>
    <w:rsid w:val="00D55C1E"/>
    <w:rsid w:val="00D56012"/>
    <w:rsid w:val="00D560C5"/>
    <w:rsid w:val="00D5694E"/>
    <w:rsid w:val="00D56C58"/>
    <w:rsid w:val="00D578EB"/>
    <w:rsid w:val="00D57E57"/>
    <w:rsid w:val="00D600B7"/>
    <w:rsid w:val="00D60148"/>
    <w:rsid w:val="00D60C17"/>
    <w:rsid w:val="00D60EC3"/>
    <w:rsid w:val="00D6107D"/>
    <w:rsid w:val="00D614FD"/>
    <w:rsid w:val="00D616B2"/>
    <w:rsid w:val="00D61C0C"/>
    <w:rsid w:val="00D61C0E"/>
    <w:rsid w:val="00D61E52"/>
    <w:rsid w:val="00D6204E"/>
    <w:rsid w:val="00D6218A"/>
    <w:rsid w:val="00D633AE"/>
    <w:rsid w:val="00D6380B"/>
    <w:rsid w:val="00D639BC"/>
    <w:rsid w:val="00D63E6C"/>
    <w:rsid w:val="00D64041"/>
    <w:rsid w:val="00D64258"/>
    <w:rsid w:val="00D643D1"/>
    <w:rsid w:val="00D649EC"/>
    <w:rsid w:val="00D64E9F"/>
    <w:rsid w:val="00D6553A"/>
    <w:rsid w:val="00D66D62"/>
    <w:rsid w:val="00D676AC"/>
    <w:rsid w:val="00D67995"/>
    <w:rsid w:val="00D70610"/>
    <w:rsid w:val="00D710EF"/>
    <w:rsid w:val="00D713C6"/>
    <w:rsid w:val="00D71432"/>
    <w:rsid w:val="00D71C75"/>
    <w:rsid w:val="00D72626"/>
    <w:rsid w:val="00D728B8"/>
    <w:rsid w:val="00D730C1"/>
    <w:rsid w:val="00D735B3"/>
    <w:rsid w:val="00D74010"/>
    <w:rsid w:val="00D74323"/>
    <w:rsid w:val="00D74637"/>
    <w:rsid w:val="00D74659"/>
    <w:rsid w:val="00D74C3D"/>
    <w:rsid w:val="00D74F04"/>
    <w:rsid w:val="00D7571D"/>
    <w:rsid w:val="00D759D9"/>
    <w:rsid w:val="00D75B30"/>
    <w:rsid w:val="00D75FA3"/>
    <w:rsid w:val="00D76186"/>
    <w:rsid w:val="00D76399"/>
    <w:rsid w:val="00D76C41"/>
    <w:rsid w:val="00D77A3E"/>
    <w:rsid w:val="00D77BB0"/>
    <w:rsid w:val="00D77D37"/>
    <w:rsid w:val="00D77FB8"/>
    <w:rsid w:val="00D8010C"/>
    <w:rsid w:val="00D812C3"/>
    <w:rsid w:val="00D819B0"/>
    <w:rsid w:val="00D81A4E"/>
    <w:rsid w:val="00D826CE"/>
    <w:rsid w:val="00D828E4"/>
    <w:rsid w:val="00D82AE1"/>
    <w:rsid w:val="00D83272"/>
    <w:rsid w:val="00D84A9F"/>
    <w:rsid w:val="00D863CE"/>
    <w:rsid w:val="00D863F2"/>
    <w:rsid w:val="00D86A06"/>
    <w:rsid w:val="00D86FE9"/>
    <w:rsid w:val="00D87AA2"/>
    <w:rsid w:val="00D87B5A"/>
    <w:rsid w:val="00D90B05"/>
    <w:rsid w:val="00D911F8"/>
    <w:rsid w:val="00D9137D"/>
    <w:rsid w:val="00D919DF"/>
    <w:rsid w:val="00D91A0B"/>
    <w:rsid w:val="00D91A3F"/>
    <w:rsid w:val="00D91B0A"/>
    <w:rsid w:val="00D91C32"/>
    <w:rsid w:val="00D9229F"/>
    <w:rsid w:val="00D92B31"/>
    <w:rsid w:val="00D92C73"/>
    <w:rsid w:val="00D92E3C"/>
    <w:rsid w:val="00D93570"/>
    <w:rsid w:val="00D93A1F"/>
    <w:rsid w:val="00D93BA8"/>
    <w:rsid w:val="00D93F6A"/>
    <w:rsid w:val="00D9400E"/>
    <w:rsid w:val="00D94016"/>
    <w:rsid w:val="00D942BF"/>
    <w:rsid w:val="00D963B2"/>
    <w:rsid w:val="00D9647F"/>
    <w:rsid w:val="00D9651F"/>
    <w:rsid w:val="00D9693D"/>
    <w:rsid w:val="00D96DB4"/>
    <w:rsid w:val="00D96DF7"/>
    <w:rsid w:val="00D96F01"/>
    <w:rsid w:val="00D97727"/>
    <w:rsid w:val="00D97816"/>
    <w:rsid w:val="00D97D0D"/>
    <w:rsid w:val="00DA0428"/>
    <w:rsid w:val="00DA0566"/>
    <w:rsid w:val="00DA08A2"/>
    <w:rsid w:val="00DA0F4D"/>
    <w:rsid w:val="00DA1188"/>
    <w:rsid w:val="00DA17BA"/>
    <w:rsid w:val="00DA1B9A"/>
    <w:rsid w:val="00DA1C19"/>
    <w:rsid w:val="00DA224A"/>
    <w:rsid w:val="00DA23DB"/>
    <w:rsid w:val="00DA247E"/>
    <w:rsid w:val="00DA2992"/>
    <w:rsid w:val="00DA307F"/>
    <w:rsid w:val="00DA313E"/>
    <w:rsid w:val="00DA3198"/>
    <w:rsid w:val="00DA3351"/>
    <w:rsid w:val="00DA361E"/>
    <w:rsid w:val="00DA3631"/>
    <w:rsid w:val="00DA3D0D"/>
    <w:rsid w:val="00DA40AE"/>
    <w:rsid w:val="00DA43CA"/>
    <w:rsid w:val="00DA47AF"/>
    <w:rsid w:val="00DA4882"/>
    <w:rsid w:val="00DA52FE"/>
    <w:rsid w:val="00DA5EC7"/>
    <w:rsid w:val="00DA652C"/>
    <w:rsid w:val="00DA6719"/>
    <w:rsid w:val="00DA6762"/>
    <w:rsid w:val="00DA6C5B"/>
    <w:rsid w:val="00DA6FF5"/>
    <w:rsid w:val="00DA7158"/>
    <w:rsid w:val="00DA759E"/>
    <w:rsid w:val="00DA770B"/>
    <w:rsid w:val="00DA792D"/>
    <w:rsid w:val="00DA7F5D"/>
    <w:rsid w:val="00DB009D"/>
    <w:rsid w:val="00DB0D8A"/>
    <w:rsid w:val="00DB1499"/>
    <w:rsid w:val="00DB1B2B"/>
    <w:rsid w:val="00DB277F"/>
    <w:rsid w:val="00DB2833"/>
    <w:rsid w:val="00DB2D45"/>
    <w:rsid w:val="00DB3222"/>
    <w:rsid w:val="00DB3256"/>
    <w:rsid w:val="00DB3428"/>
    <w:rsid w:val="00DB447A"/>
    <w:rsid w:val="00DB531A"/>
    <w:rsid w:val="00DB55A9"/>
    <w:rsid w:val="00DB5C35"/>
    <w:rsid w:val="00DB5D07"/>
    <w:rsid w:val="00DB65D7"/>
    <w:rsid w:val="00DB79C7"/>
    <w:rsid w:val="00DB7AC8"/>
    <w:rsid w:val="00DC010A"/>
    <w:rsid w:val="00DC031A"/>
    <w:rsid w:val="00DC0D79"/>
    <w:rsid w:val="00DC0D96"/>
    <w:rsid w:val="00DC13F2"/>
    <w:rsid w:val="00DC159E"/>
    <w:rsid w:val="00DC17D5"/>
    <w:rsid w:val="00DC18E5"/>
    <w:rsid w:val="00DC1938"/>
    <w:rsid w:val="00DC1C12"/>
    <w:rsid w:val="00DC2876"/>
    <w:rsid w:val="00DC2B26"/>
    <w:rsid w:val="00DC2C98"/>
    <w:rsid w:val="00DC2DE0"/>
    <w:rsid w:val="00DC2F97"/>
    <w:rsid w:val="00DC3160"/>
    <w:rsid w:val="00DC32B2"/>
    <w:rsid w:val="00DC3591"/>
    <w:rsid w:val="00DC453A"/>
    <w:rsid w:val="00DC4B8B"/>
    <w:rsid w:val="00DC4C4E"/>
    <w:rsid w:val="00DC4D10"/>
    <w:rsid w:val="00DC4F91"/>
    <w:rsid w:val="00DC50BD"/>
    <w:rsid w:val="00DC53BF"/>
    <w:rsid w:val="00DC5F55"/>
    <w:rsid w:val="00DC610D"/>
    <w:rsid w:val="00DC61CC"/>
    <w:rsid w:val="00DC62B7"/>
    <w:rsid w:val="00DC666B"/>
    <w:rsid w:val="00DC6ABA"/>
    <w:rsid w:val="00DC7704"/>
    <w:rsid w:val="00DC7B6B"/>
    <w:rsid w:val="00DC7D30"/>
    <w:rsid w:val="00DD0663"/>
    <w:rsid w:val="00DD1924"/>
    <w:rsid w:val="00DD29C0"/>
    <w:rsid w:val="00DD358B"/>
    <w:rsid w:val="00DD38EC"/>
    <w:rsid w:val="00DD3947"/>
    <w:rsid w:val="00DD3AF5"/>
    <w:rsid w:val="00DD3DE8"/>
    <w:rsid w:val="00DD5A9C"/>
    <w:rsid w:val="00DD605A"/>
    <w:rsid w:val="00DD60B8"/>
    <w:rsid w:val="00DD6349"/>
    <w:rsid w:val="00DD64CD"/>
    <w:rsid w:val="00DD6AE9"/>
    <w:rsid w:val="00DD7048"/>
    <w:rsid w:val="00DD7B61"/>
    <w:rsid w:val="00DE0A03"/>
    <w:rsid w:val="00DE0A1A"/>
    <w:rsid w:val="00DE0A2E"/>
    <w:rsid w:val="00DE17B1"/>
    <w:rsid w:val="00DE1A74"/>
    <w:rsid w:val="00DE25DD"/>
    <w:rsid w:val="00DE27F6"/>
    <w:rsid w:val="00DE2811"/>
    <w:rsid w:val="00DE2976"/>
    <w:rsid w:val="00DE351D"/>
    <w:rsid w:val="00DE3FF5"/>
    <w:rsid w:val="00DE4433"/>
    <w:rsid w:val="00DE45FE"/>
    <w:rsid w:val="00DE463F"/>
    <w:rsid w:val="00DE4BA5"/>
    <w:rsid w:val="00DE5088"/>
    <w:rsid w:val="00DE51BF"/>
    <w:rsid w:val="00DE5583"/>
    <w:rsid w:val="00DE5A67"/>
    <w:rsid w:val="00DE5C1F"/>
    <w:rsid w:val="00DE65CE"/>
    <w:rsid w:val="00DE68A0"/>
    <w:rsid w:val="00DE68B1"/>
    <w:rsid w:val="00DE722F"/>
    <w:rsid w:val="00DE724A"/>
    <w:rsid w:val="00DE7394"/>
    <w:rsid w:val="00DE797C"/>
    <w:rsid w:val="00DF09DB"/>
    <w:rsid w:val="00DF1837"/>
    <w:rsid w:val="00DF2C4E"/>
    <w:rsid w:val="00DF329B"/>
    <w:rsid w:val="00DF361F"/>
    <w:rsid w:val="00DF3F44"/>
    <w:rsid w:val="00DF3FDF"/>
    <w:rsid w:val="00DF44A4"/>
    <w:rsid w:val="00DF4B8E"/>
    <w:rsid w:val="00DF53D2"/>
    <w:rsid w:val="00DF6475"/>
    <w:rsid w:val="00DF6934"/>
    <w:rsid w:val="00DF6AB8"/>
    <w:rsid w:val="00DF71F1"/>
    <w:rsid w:val="00DF728F"/>
    <w:rsid w:val="00DF7524"/>
    <w:rsid w:val="00DF75C2"/>
    <w:rsid w:val="00DF7C8E"/>
    <w:rsid w:val="00DF7FF3"/>
    <w:rsid w:val="00E0143E"/>
    <w:rsid w:val="00E01842"/>
    <w:rsid w:val="00E01BA1"/>
    <w:rsid w:val="00E0282E"/>
    <w:rsid w:val="00E03073"/>
    <w:rsid w:val="00E031F4"/>
    <w:rsid w:val="00E038DF"/>
    <w:rsid w:val="00E042FC"/>
    <w:rsid w:val="00E04801"/>
    <w:rsid w:val="00E04CB1"/>
    <w:rsid w:val="00E05176"/>
    <w:rsid w:val="00E05368"/>
    <w:rsid w:val="00E05B6D"/>
    <w:rsid w:val="00E05DF5"/>
    <w:rsid w:val="00E060B0"/>
    <w:rsid w:val="00E0654F"/>
    <w:rsid w:val="00E06588"/>
    <w:rsid w:val="00E06ABC"/>
    <w:rsid w:val="00E07479"/>
    <w:rsid w:val="00E07675"/>
    <w:rsid w:val="00E10105"/>
    <w:rsid w:val="00E108E7"/>
    <w:rsid w:val="00E10EC4"/>
    <w:rsid w:val="00E10FDA"/>
    <w:rsid w:val="00E1159C"/>
    <w:rsid w:val="00E1159F"/>
    <w:rsid w:val="00E117F5"/>
    <w:rsid w:val="00E11CA3"/>
    <w:rsid w:val="00E12260"/>
    <w:rsid w:val="00E12C0A"/>
    <w:rsid w:val="00E1357A"/>
    <w:rsid w:val="00E13E79"/>
    <w:rsid w:val="00E14269"/>
    <w:rsid w:val="00E14C9C"/>
    <w:rsid w:val="00E14D5D"/>
    <w:rsid w:val="00E15BDD"/>
    <w:rsid w:val="00E164E4"/>
    <w:rsid w:val="00E16567"/>
    <w:rsid w:val="00E1684F"/>
    <w:rsid w:val="00E16888"/>
    <w:rsid w:val="00E16EC6"/>
    <w:rsid w:val="00E16F95"/>
    <w:rsid w:val="00E20056"/>
    <w:rsid w:val="00E204E7"/>
    <w:rsid w:val="00E206F4"/>
    <w:rsid w:val="00E21562"/>
    <w:rsid w:val="00E21638"/>
    <w:rsid w:val="00E21ADD"/>
    <w:rsid w:val="00E21BB5"/>
    <w:rsid w:val="00E21D03"/>
    <w:rsid w:val="00E220A1"/>
    <w:rsid w:val="00E22618"/>
    <w:rsid w:val="00E229E5"/>
    <w:rsid w:val="00E233BC"/>
    <w:rsid w:val="00E23667"/>
    <w:rsid w:val="00E237C2"/>
    <w:rsid w:val="00E23905"/>
    <w:rsid w:val="00E24CBC"/>
    <w:rsid w:val="00E256CF"/>
    <w:rsid w:val="00E25727"/>
    <w:rsid w:val="00E25893"/>
    <w:rsid w:val="00E26749"/>
    <w:rsid w:val="00E26C60"/>
    <w:rsid w:val="00E273D6"/>
    <w:rsid w:val="00E276FA"/>
    <w:rsid w:val="00E27C67"/>
    <w:rsid w:val="00E3114F"/>
    <w:rsid w:val="00E3221E"/>
    <w:rsid w:val="00E3297C"/>
    <w:rsid w:val="00E32A5E"/>
    <w:rsid w:val="00E32D8E"/>
    <w:rsid w:val="00E332E7"/>
    <w:rsid w:val="00E359BB"/>
    <w:rsid w:val="00E359C0"/>
    <w:rsid w:val="00E35AD4"/>
    <w:rsid w:val="00E36BF5"/>
    <w:rsid w:val="00E36D9D"/>
    <w:rsid w:val="00E371DC"/>
    <w:rsid w:val="00E37688"/>
    <w:rsid w:val="00E37767"/>
    <w:rsid w:val="00E37955"/>
    <w:rsid w:val="00E411A7"/>
    <w:rsid w:val="00E41F17"/>
    <w:rsid w:val="00E42960"/>
    <w:rsid w:val="00E429E1"/>
    <w:rsid w:val="00E42B4F"/>
    <w:rsid w:val="00E4337E"/>
    <w:rsid w:val="00E43664"/>
    <w:rsid w:val="00E43E50"/>
    <w:rsid w:val="00E440FF"/>
    <w:rsid w:val="00E44855"/>
    <w:rsid w:val="00E44C3A"/>
    <w:rsid w:val="00E44DAA"/>
    <w:rsid w:val="00E45D05"/>
    <w:rsid w:val="00E4666D"/>
    <w:rsid w:val="00E46E63"/>
    <w:rsid w:val="00E476EE"/>
    <w:rsid w:val="00E47759"/>
    <w:rsid w:val="00E4793E"/>
    <w:rsid w:val="00E47A6A"/>
    <w:rsid w:val="00E47A83"/>
    <w:rsid w:val="00E47CC5"/>
    <w:rsid w:val="00E47E1A"/>
    <w:rsid w:val="00E501B4"/>
    <w:rsid w:val="00E506B0"/>
    <w:rsid w:val="00E50ACD"/>
    <w:rsid w:val="00E5127E"/>
    <w:rsid w:val="00E5142F"/>
    <w:rsid w:val="00E523FF"/>
    <w:rsid w:val="00E5285E"/>
    <w:rsid w:val="00E52BB2"/>
    <w:rsid w:val="00E52CFA"/>
    <w:rsid w:val="00E5315A"/>
    <w:rsid w:val="00E5342F"/>
    <w:rsid w:val="00E5351C"/>
    <w:rsid w:val="00E535DF"/>
    <w:rsid w:val="00E5372E"/>
    <w:rsid w:val="00E53FD7"/>
    <w:rsid w:val="00E540A6"/>
    <w:rsid w:val="00E541E8"/>
    <w:rsid w:val="00E54610"/>
    <w:rsid w:val="00E546FF"/>
    <w:rsid w:val="00E55265"/>
    <w:rsid w:val="00E55285"/>
    <w:rsid w:val="00E5545E"/>
    <w:rsid w:val="00E55E0C"/>
    <w:rsid w:val="00E56787"/>
    <w:rsid w:val="00E56C77"/>
    <w:rsid w:val="00E57DBA"/>
    <w:rsid w:val="00E6066D"/>
    <w:rsid w:val="00E60C97"/>
    <w:rsid w:val="00E60F63"/>
    <w:rsid w:val="00E61528"/>
    <w:rsid w:val="00E61953"/>
    <w:rsid w:val="00E6267B"/>
    <w:rsid w:val="00E62BE4"/>
    <w:rsid w:val="00E6309D"/>
    <w:rsid w:val="00E63127"/>
    <w:rsid w:val="00E63F4C"/>
    <w:rsid w:val="00E64008"/>
    <w:rsid w:val="00E643F8"/>
    <w:rsid w:val="00E651D5"/>
    <w:rsid w:val="00E652BF"/>
    <w:rsid w:val="00E65921"/>
    <w:rsid w:val="00E65A83"/>
    <w:rsid w:val="00E65B3C"/>
    <w:rsid w:val="00E65DBA"/>
    <w:rsid w:val="00E663D6"/>
    <w:rsid w:val="00E66463"/>
    <w:rsid w:val="00E66A21"/>
    <w:rsid w:val="00E66B8B"/>
    <w:rsid w:val="00E67449"/>
    <w:rsid w:val="00E67A7D"/>
    <w:rsid w:val="00E70729"/>
    <w:rsid w:val="00E70EA7"/>
    <w:rsid w:val="00E7132A"/>
    <w:rsid w:val="00E71394"/>
    <w:rsid w:val="00E714FB"/>
    <w:rsid w:val="00E7173C"/>
    <w:rsid w:val="00E7190D"/>
    <w:rsid w:val="00E71D91"/>
    <w:rsid w:val="00E71F07"/>
    <w:rsid w:val="00E72715"/>
    <w:rsid w:val="00E734BD"/>
    <w:rsid w:val="00E7354B"/>
    <w:rsid w:val="00E73D0B"/>
    <w:rsid w:val="00E73D76"/>
    <w:rsid w:val="00E740A0"/>
    <w:rsid w:val="00E74521"/>
    <w:rsid w:val="00E74E1F"/>
    <w:rsid w:val="00E74E47"/>
    <w:rsid w:val="00E755C8"/>
    <w:rsid w:val="00E75695"/>
    <w:rsid w:val="00E75CA1"/>
    <w:rsid w:val="00E761F1"/>
    <w:rsid w:val="00E763DC"/>
    <w:rsid w:val="00E764C0"/>
    <w:rsid w:val="00E7702D"/>
    <w:rsid w:val="00E773E6"/>
    <w:rsid w:val="00E77FA3"/>
    <w:rsid w:val="00E800A3"/>
    <w:rsid w:val="00E800F4"/>
    <w:rsid w:val="00E80123"/>
    <w:rsid w:val="00E808C2"/>
    <w:rsid w:val="00E80E04"/>
    <w:rsid w:val="00E80F9C"/>
    <w:rsid w:val="00E81201"/>
    <w:rsid w:val="00E81914"/>
    <w:rsid w:val="00E81956"/>
    <w:rsid w:val="00E81C4C"/>
    <w:rsid w:val="00E83229"/>
    <w:rsid w:val="00E83639"/>
    <w:rsid w:val="00E83C6A"/>
    <w:rsid w:val="00E84C7D"/>
    <w:rsid w:val="00E85577"/>
    <w:rsid w:val="00E85747"/>
    <w:rsid w:val="00E85FF5"/>
    <w:rsid w:val="00E8685F"/>
    <w:rsid w:val="00E86D73"/>
    <w:rsid w:val="00E86E8B"/>
    <w:rsid w:val="00E8756B"/>
    <w:rsid w:val="00E876AB"/>
    <w:rsid w:val="00E87725"/>
    <w:rsid w:val="00E905AE"/>
    <w:rsid w:val="00E91092"/>
    <w:rsid w:val="00E9147A"/>
    <w:rsid w:val="00E918F6"/>
    <w:rsid w:val="00E919AD"/>
    <w:rsid w:val="00E91C65"/>
    <w:rsid w:val="00E91CAE"/>
    <w:rsid w:val="00E91E90"/>
    <w:rsid w:val="00E92243"/>
    <w:rsid w:val="00E9290A"/>
    <w:rsid w:val="00E92FEB"/>
    <w:rsid w:val="00E931D9"/>
    <w:rsid w:val="00E93494"/>
    <w:rsid w:val="00E936DD"/>
    <w:rsid w:val="00E93DD9"/>
    <w:rsid w:val="00E940C8"/>
    <w:rsid w:val="00E9421E"/>
    <w:rsid w:val="00E94497"/>
    <w:rsid w:val="00E94A2E"/>
    <w:rsid w:val="00E94F76"/>
    <w:rsid w:val="00E95267"/>
    <w:rsid w:val="00E96178"/>
    <w:rsid w:val="00E9646A"/>
    <w:rsid w:val="00E96539"/>
    <w:rsid w:val="00E97182"/>
    <w:rsid w:val="00E97A5F"/>
    <w:rsid w:val="00E97E67"/>
    <w:rsid w:val="00EA0368"/>
    <w:rsid w:val="00EA048C"/>
    <w:rsid w:val="00EA0562"/>
    <w:rsid w:val="00EA09B3"/>
    <w:rsid w:val="00EA0C4D"/>
    <w:rsid w:val="00EA0C8A"/>
    <w:rsid w:val="00EA0DBA"/>
    <w:rsid w:val="00EA0F5B"/>
    <w:rsid w:val="00EA0FEC"/>
    <w:rsid w:val="00EA10FB"/>
    <w:rsid w:val="00EA1B4E"/>
    <w:rsid w:val="00EA2273"/>
    <w:rsid w:val="00EA2590"/>
    <w:rsid w:val="00EA2618"/>
    <w:rsid w:val="00EA27EB"/>
    <w:rsid w:val="00EA2F07"/>
    <w:rsid w:val="00EA2FC8"/>
    <w:rsid w:val="00EA3142"/>
    <w:rsid w:val="00EA33E9"/>
    <w:rsid w:val="00EA3DF8"/>
    <w:rsid w:val="00EA41FB"/>
    <w:rsid w:val="00EA4336"/>
    <w:rsid w:val="00EA495B"/>
    <w:rsid w:val="00EA4BC0"/>
    <w:rsid w:val="00EA5300"/>
    <w:rsid w:val="00EA5704"/>
    <w:rsid w:val="00EA59FB"/>
    <w:rsid w:val="00EA5E5A"/>
    <w:rsid w:val="00EA5F7B"/>
    <w:rsid w:val="00EA5FF6"/>
    <w:rsid w:val="00EA671F"/>
    <w:rsid w:val="00EA6D29"/>
    <w:rsid w:val="00EA6D68"/>
    <w:rsid w:val="00EA6EE3"/>
    <w:rsid w:val="00EA7435"/>
    <w:rsid w:val="00EA766B"/>
    <w:rsid w:val="00EA7B12"/>
    <w:rsid w:val="00EB0079"/>
    <w:rsid w:val="00EB0A39"/>
    <w:rsid w:val="00EB0BE1"/>
    <w:rsid w:val="00EB0C59"/>
    <w:rsid w:val="00EB1A24"/>
    <w:rsid w:val="00EB1ADA"/>
    <w:rsid w:val="00EB1B4A"/>
    <w:rsid w:val="00EB304A"/>
    <w:rsid w:val="00EB323A"/>
    <w:rsid w:val="00EB357B"/>
    <w:rsid w:val="00EB37F2"/>
    <w:rsid w:val="00EB4152"/>
    <w:rsid w:val="00EB486A"/>
    <w:rsid w:val="00EB4DEE"/>
    <w:rsid w:val="00EB4F4E"/>
    <w:rsid w:val="00EB5351"/>
    <w:rsid w:val="00EB5356"/>
    <w:rsid w:val="00EB5FC4"/>
    <w:rsid w:val="00EB69A7"/>
    <w:rsid w:val="00EB7A7E"/>
    <w:rsid w:val="00EB7AA6"/>
    <w:rsid w:val="00EB7CC6"/>
    <w:rsid w:val="00EB7EA4"/>
    <w:rsid w:val="00EC06B9"/>
    <w:rsid w:val="00EC07EF"/>
    <w:rsid w:val="00EC0A73"/>
    <w:rsid w:val="00EC1324"/>
    <w:rsid w:val="00EC1702"/>
    <w:rsid w:val="00EC1C2F"/>
    <w:rsid w:val="00EC1D70"/>
    <w:rsid w:val="00EC1F1E"/>
    <w:rsid w:val="00EC204A"/>
    <w:rsid w:val="00EC2300"/>
    <w:rsid w:val="00EC23A2"/>
    <w:rsid w:val="00EC2641"/>
    <w:rsid w:val="00EC276C"/>
    <w:rsid w:val="00EC27C0"/>
    <w:rsid w:val="00EC3471"/>
    <w:rsid w:val="00EC3A36"/>
    <w:rsid w:val="00EC3D75"/>
    <w:rsid w:val="00EC4183"/>
    <w:rsid w:val="00EC4A30"/>
    <w:rsid w:val="00EC5023"/>
    <w:rsid w:val="00EC5421"/>
    <w:rsid w:val="00EC5DE5"/>
    <w:rsid w:val="00EC6030"/>
    <w:rsid w:val="00EC6244"/>
    <w:rsid w:val="00EC6BEA"/>
    <w:rsid w:val="00EC6C8C"/>
    <w:rsid w:val="00EC6D24"/>
    <w:rsid w:val="00EC6EEB"/>
    <w:rsid w:val="00EC7364"/>
    <w:rsid w:val="00EC775E"/>
    <w:rsid w:val="00EC7A8F"/>
    <w:rsid w:val="00EC7E3E"/>
    <w:rsid w:val="00ED030E"/>
    <w:rsid w:val="00ED038C"/>
    <w:rsid w:val="00ED0A38"/>
    <w:rsid w:val="00ED0A82"/>
    <w:rsid w:val="00ED0AAB"/>
    <w:rsid w:val="00ED0D00"/>
    <w:rsid w:val="00ED1747"/>
    <w:rsid w:val="00ED1D8D"/>
    <w:rsid w:val="00ED2002"/>
    <w:rsid w:val="00ED2DAB"/>
    <w:rsid w:val="00ED2E2D"/>
    <w:rsid w:val="00ED2FA2"/>
    <w:rsid w:val="00ED3746"/>
    <w:rsid w:val="00ED3AC7"/>
    <w:rsid w:val="00ED3DD8"/>
    <w:rsid w:val="00ED48BA"/>
    <w:rsid w:val="00ED4AE0"/>
    <w:rsid w:val="00ED4E55"/>
    <w:rsid w:val="00ED5AC0"/>
    <w:rsid w:val="00ED5D82"/>
    <w:rsid w:val="00ED5DFE"/>
    <w:rsid w:val="00ED5E47"/>
    <w:rsid w:val="00ED6149"/>
    <w:rsid w:val="00ED6487"/>
    <w:rsid w:val="00ED660E"/>
    <w:rsid w:val="00ED6DCF"/>
    <w:rsid w:val="00ED7A00"/>
    <w:rsid w:val="00ED7ECE"/>
    <w:rsid w:val="00EE0A03"/>
    <w:rsid w:val="00EE1319"/>
    <w:rsid w:val="00EE1571"/>
    <w:rsid w:val="00EE1BA0"/>
    <w:rsid w:val="00EE23D9"/>
    <w:rsid w:val="00EE24C5"/>
    <w:rsid w:val="00EE25B5"/>
    <w:rsid w:val="00EE2BCE"/>
    <w:rsid w:val="00EE312B"/>
    <w:rsid w:val="00EE33CE"/>
    <w:rsid w:val="00EE3796"/>
    <w:rsid w:val="00EE3DF7"/>
    <w:rsid w:val="00EE4BB1"/>
    <w:rsid w:val="00EE5037"/>
    <w:rsid w:val="00EE50D4"/>
    <w:rsid w:val="00EE5132"/>
    <w:rsid w:val="00EE5CCB"/>
    <w:rsid w:val="00EE5FAD"/>
    <w:rsid w:val="00EE5FB1"/>
    <w:rsid w:val="00EE6230"/>
    <w:rsid w:val="00EE660D"/>
    <w:rsid w:val="00EE6874"/>
    <w:rsid w:val="00EE6BB9"/>
    <w:rsid w:val="00EE6F5D"/>
    <w:rsid w:val="00EE70CC"/>
    <w:rsid w:val="00EE75C8"/>
    <w:rsid w:val="00EF00F1"/>
    <w:rsid w:val="00EF0222"/>
    <w:rsid w:val="00EF0410"/>
    <w:rsid w:val="00EF07CF"/>
    <w:rsid w:val="00EF089D"/>
    <w:rsid w:val="00EF11E0"/>
    <w:rsid w:val="00EF17F6"/>
    <w:rsid w:val="00EF1978"/>
    <w:rsid w:val="00EF1A0B"/>
    <w:rsid w:val="00EF1A15"/>
    <w:rsid w:val="00EF1CF1"/>
    <w:rsid w:val="00EF270E"/>
    <w:rsid w:val="00EF2A3E"/>
    <w:rsid w:val="00EF32C4"/>
    <w:rsid w:val="00EF35C4"/>
    <w:rsid w:val="00EF39F0"/>
    <w:rsid w:val="00EF3C0E"/>
    <w:rsid w:val="00EF42D6"/>
    <w:rsid w:val="00EF49ED"/>
    <w:rsid w:val="00EF5171"/>
    <w:rsid w:val="00EF525F"/>
    <w:rsid w:val="00EF546C"/>
    <w:rsid w:val="00EF56E1"/>
    <w:rsid w:val="00EF5A8F"/>
    <w:rsid w:val="00EF5AF6"/>
    <w:rsid w:val="00EF5D7F"/>
    <w:rsid w:val="00EF6361"/>
    <w:rsid w:val="00EF6A60"/>
    <w:rsid w:val="00EF7210"/>
    <w:rsid w:val="00EF745D"/>
    <w:rsid w:val="00EF793F"/>
    <w:rsid w:val="00F0043B"/>
    <w:rsid w:val="00F00728"/>
    <w:rsid w:val="00F00DDF"/>
    <w:rsid w:val="00F0167A"/>
    <w:rsid w:val="00F018BC"/>
    <w:rsid w:val="00F01955"/>
    <w:rsid w:val="00F01A79"/>
    <w:rsid w:val="00F02E49"/>
    <w:rsid w:val="00F032C1"/>
    <w:rsid w:val="00F0401E"/>
    <w:rsid w:val="00F04763"/>
    <w:rsid w:val="00F05329"/>
    <w:rsid w:val="00F0554F"/>
    <w:rsid w:val="00F05C0C"/>
    <w:rsid w:val="00F06920"/>
    <w:rsid w:val="00F06EDD"/>
    <w:rsid w:val="00F06FD2"/>
    <w:rsid w:val="00F076B7"/>
    <w:rsid w:val="00F07957"/>
    <w:rsid w:val="00F100A7"/>
    <w:rsid w:val="00F1032C"/>
    <w:rsid w:val="00F10606"/>
    <w:rsid w:val="00F10638"/>
    <w:rsid w:val="00F110AE"/>
    <w:rsid w:val="00F1177F"/>
    <w:rsid w:val="00F11977"/>
    <w:rsid w:val="00F12350"/>
    <w:rsid w:val="00F12E12"/>
    <w:rsid w:val="00F12E19"/>
    <w:rsid w:val="00F13064"/>
    <w:rsid w:val="00F13470"/>
    <w:rsid w:val="00F13523"/>
    <w:rsid w:val="00F136A5"/>
    <w:rsid w:val="00F13716"/>
    <w:rsid w:val="00F13792"/>
    <w:rsid w:val="00F13A8E"/>
    <w:rsid w:val="00F13B8E"/>
    <w:rsid w:val="00F14415"/>
    <w:rsid w:val="00F146C1"/>
    <w:rsid w:val="00F148E2"/>
    <w:rsid w:val="00F14A3A"/>
    <w:rsid w:val="00F1552C"/>
    <w:rsid w:val="00F15EF6"/>
    <w:rsid w:val="00F16A7E"/>
    <w:rsid w:val="00F16F2D"/>
    <w:rsid w:val="00F1764A"/>
    <w:rsid w:val="00F179FB"/>
    <w:rsid w:val="00F17DCA"/>
    <w:rsid w:val="00F202DC"/>
    <w:rsid w:val="00F20C9C"/>
    <w:rsid w:val="00F20DE6"/>
    <w:rsid w:val="00F215AF"/>
    <w:rsid w:val="00F21671"/>
    <w:rsid w:val="00F21C3D"/>
    <w:rsid w:val="00F21F42"/>
    <w:rsid w:val="00F21FD6"/>
    <w:rsid w:val="00F231F9"/>
    <w:rsid w:val="00F23218"/>
    <w:rsid w:val="00F232AA"/>
    <w:rsid w:val="00F235AB"/>
    <w:rsid w:val="00F23C25"/>
    <w:rsid w:val="00F23CD8"/>
    <w:rsid w:val="00F2411F"/>
    <w:rsid w:val="00F24281"/>
    <w:rsid w:val="00F2472F"/>
    <w:rsid w:val="00F24F7D"/>
    <w:rsid w:val="00F250BA"/>
    <w:rsid w:val="00F251E7"/>
    <w:rsid w:val="00F25C96"/>
    <w:rsid w:val="00F25D4F"/>
    <w:rsid w:val="00F2655E"/>
    <w:rsid w:val="00F26726"/>
    <w:rsid w:val="00F2709B"/>
    <w:rsid w:val="00F27130"/>
    <w:rsid w:val="00F274DE"/>
    <w:rsid w:val="00F277D1"/>
    <w:rsid w:val="00F30000"/>
    <w:rsid w:val="00F301B5"/>
    <w:rsid w:val="00F30B95"/>
    <w:rsid w:val="00F312F0"/>
    <w:rsid w:val="00F32B1B"/>
    <w:rsid w:val="00F32D3F"/>
    <w:rsid w:val="00F32FD7"/>
    <w:rsid w:val="00F33316"/>
    <w:rsid w:val="00F337D8"/>
    <w:rsid w:val="00F33B96"/>
    <w:rsid w:val="00F3427E"/>
    <w:rsid w:val="00F3430B"/>
    <w:rsid w:val="00F34CC2"/>
    <w:rsid w:val="00F34F06"/>
    <w:rsid w:val="00F34F3B"/>
    <w:rsid w:val="00F35373"/>
    <w:rsid w:val="00F355C6"/>
    <w:rsid w:val="00F361FA"/>
    <w:rsid w:val="00F36210"/>
    <w:rsid w:val="00F36C0F"/>
    <w:rsid w:val="00F376C7"/>
    <w:rsid w:val="00F377A1"/>
    <w:rsid w:val="00F37CBC"/>
    <w:rsid w:val="00F40163"/>
    <w:rsid w:val="00F40FB6"/>
    <w:rsid w:val="00F41055"/>
    <w:rsid w:val="00F41300"/>
    <w:rsid w:val="00F41401"/>
    <w:rsid w:val="00F415D1"/>
    <w:rsid w:val="00F416BA"/>
    <w:rsid w:val="00F4184C"/>
    <w:rsid w:val="00F419E0"/>
    <w:rsid w:val="00F41AD2"/>
    <w:rsid w:val="00F425F0"/>
    <w:rsid w:val="00F42C68"/>
    <w:rsid w:val="00F42DF6"/>
    <w:rsid w:val="00F433AB"/>
    <w:rsid w:val="00F43CC3"/>
    <w:rsid w:val="00F45C15"/>
    <w:rsid w:val="00F45E65"/>
    <w:rsid w:val="00F45EF5"/>
    <w:rsid w:val="00F46B98"/>
    <w:rsid w:val="00F46F19"/>
    <w:rsid w:val="00F46FE4"/>
    <w:rsid w:val="00F47364"/>
    <w:rsid w:val="00F47B63"/>
    <w:rsid w:val="00F47DA5"/>
    <w:rsid w:val="00F5008A"/>
    <w:rsid w:val="00F5037E"/>
    <w:rsid w:val="00F507E3"/>
    <w:rsid w:val="00F518B3"/>
    <w:rsid w:val="00F51E09"/>
    <w:rsid w:val="00F5230D"/>
    <w:rsid w:val="00F525FC"/>
    <w:rsid w:val="00F5271E"/>
    <w:rsid w:val="00F52741"/>
    <w:rsid w:val="00F53180"/>
    <w:rsid w:val="00F535F1"/>
    <w:rsid w:val="00F5392C"/>
    <w:rsid w:val="00F53C01"/>
    <w:rsid w:val="00F54379"/>
    <w:rsid w:val="00F544AF"/>
    <w:rsid w:val="00F54A53"/>
    <w:rsid w:val="00F54E38"/>
    <w:rsid w:val="00F555BD"/>
    <w:rsid w:val="00F55FAD"/>
    <w:rsid w:val="00F56A12"/>
    <w:rsid w:val="00F56BA7"/>
    <w:rsid w:val="00F56D01"/>
    <w:rsid w:val="00F56DE4"/>
    <w:rsid w:val="00F5747A"/>
    <w:rsid w:val="00F5765D"/>
    <w:rsid w:val="00F57667"/>
    <w:rsid w:val="00F57728"/>
    <w:rsid w:val="00F57C56"/>
    <w:rsid w:val="00F6069C"/>
    <w:rsid w:val="00F60AD6"/>
    <w:rsid w:val="00F612B1"/>
    <w:rsid w:val="00F61373"/>
    <w:rsid w:val="00F61DCE"/>
    <w:rsid w:val="00F6225F"/>
    <w:rsid w:val="00F62CF6"/>
    <w:rsid w:val="00F62D81"/>
    <w:rsid w:val="00F62F1B"/>
    <w:rsid w:val="00F634AE"/>
    <w:rsid w:val="00F63DAF"/>
    <w:rsid w:val="00F640E5"/>
    <w:rsid w:val="00F6438C"/>
    <w:rsid w:val="00F6466F"/>
    <w:rsid w:val="00F646FA"/>
    <w:rsid w:val="00F64871"/>
    <w:rsid w:val="00F65D4D"/>
    <w:rsid w:val="00F65FF2"/>
    <w:rsid w:val="00F6615C"/>
    <w:rsid w:val="00F66161"/>
    <w:rsid w:val="00F66245"/>
    <w:rsid w:val="00F6674F"/>
    <w:rsid w:val="00F6678B"/>
    <w:rsid w:val="00F667E4"/>
    <w:rsid w:val="00F66B3B"/>
    <w:rsid w:val="00F66CE2"/>
    <w:rsid w:val="00F67157"/>
    <w:rsid w:val="00F677F2"/>
    <w:rsid w:val="00F67A44"/>
    <w:rsid w:val="00F67A7E"/>
    <w:rsid w:val="00F67F79"/>
    <w:rsid w:val="00F70655"/>
    <w:rsid w:val="00F71565"/>
    <w:rsid w:val="00F72596"/>
    <w:rsid w:val="00F725C7"/>
    <w:rsid w:val="00F7261B"/>
    <w:rsid w:val="00F72FC7"/>
    <w:rsid w:val="00F7359E"/>
    <w:rsid w:val="00F7371C"/>
    <w:rsid w:val="00F744AD"/>
    <w:rsid w:val="00F74798"/>
    <w:rsid w:val="00F7494A"/>
    <w:rsid w:val="00F74B42"/>
    <w:rsid w:val="00F74BC1"/>
    <w:rsid w:val="00F74C41"/>
    <w:rsid w:val="00F74DCA"/>
    <w:rsid w:val="00F7502A"/>
    <w:rsid w:val="00F750A4"/>
    <w:rsid w:val="00F7512C"/>
    <w:rsid w:val="00F751F6"/>
    <w:rsid w:val="00F752E9"/>
    <w:rsid w:val="00F753E1"/>
    <w:rsid w:val="00F758C3"/>
    <w:rsid w:val="00F75C36"/>
    <w:rsid w:val="00F76716"/>
    <w:rsid w:val="00F76A7F"/>
    <w:rsid w:val="00F771CC"/>
    <w:rsid w:val="00F77582"/>
    <w:rsid w:val="00F776BB"/>
    <w:rsid w:val="00F77A23"/>
    <w:rsid w:val="00F77C7A"/>
    <w:rsid w:val="00F77EE7"/>
    <w:rsid w:val="00F808DD"/>
    <w:rsid w:val="00F80B4E"/>
    <w:rsid w:val="00F80D2A"/>
    <w:rsid w:val="00F813CF"/>
    <w:rsid w:val="00F8156E"/>
    <w:rsid w:val="00F81A1A"/>
    <w:rsid w:val="00F821B6"/>
    <w:rsid w:val="00F82527"/>
    <w:rsid w:val="00F82976"/>
    <w:rsid w:val="00F82B28"/>
    <w:rsid w:val="00F82B61"/>
    <w:rsid w:val="00F83215"/>
    <w:rsid w:val="00F833B1"/>
    <w:rsid w:val="00F83F20"/>
    <w:rsid w:val="00F83F71"/>
    <w:rsid w:val="00F8417C"/>
    <w:rsid w:val="00F84350"/>
    <w:rsid w:val="00F84E75"/>
    <w:rsid w:val="00F84F51"/>
    <w:rsid w:val="00F851C2"/>
    <w:rsid w:val="00F853CA"/>
    <w:rsid w:val="00F854D7"/>
    <w:rsid w:val="00F8569D"/>
    <w:rsid w:val="00F860AE"/>
    <w:rsid w:val="00F869CF"/>
    <w:rsid w:val="00F86FA1"/>
    <w:rsid w:val="00F87445"/>
    <w:rsid w:val="00F87556"/>
    <w:rsid w:val="00F8755F"/>
    <w:rsid w:val="00F87A5B"/>
    <w:rsid w:val="00F87C4C"/>
    <w:rsid w:val="00F87D2F"/>
    <w:rsid w:val="00F9027B"/>
    <w:rsid w:val="00F902A8"/>
    <w:rsid w:val="00F90971"/>
    <w:rsid w:val="00F9099E"/>
    <w:rsid w:val="00F90B8B"/>
    <w:rsid w:val="00F91223"/>
    <w:rsid w:val="00F9124C"/>
    <w:rsid w:val="00F916D8"/>
    <w:rsid w:val="00F925CE"/>
    <w:rsid w:val="00F9296B"/>
    <w:rsid w:val="00F93711"/>
    <w:rsid w:val="00F9392F"/>
    <w:rsid w:val="00F94374"/>
    <w:rsid w:val="00F9474C"/>
    <w:rsid w:val="00F953A3"/>
    <w:rsid w:val="00F954CE"/>
    <w:rsid w:val="00F9567E"/>
    <w:rsid w:val="00F9623D"/>
    <w:rsid w:val="00F964D2"/>
    <w:rsid w:val="00F9665B"/>
    <w:rsid w:val="00F9733B"/>
    <w:rsid w:val="00F973A6"/>
    <w:rsid w:val="00F97470"/>
    <w:rsid w:val="00F97C41"/>
    <w:rsid w:val="00FA056C"/>
    <w:rsid w:val="00FA1706"/>
    <w:rsid w:val="00FA1CE1"/>
    <w:rsid w:val="00FA1EFD"/>
    <w:rsid w:val="00FA1F22"/>
    <w:rsid w:val="00FA1FF6"/>
    <w:rsid w:val="00FA24B7"/>
    <w:rsid w:val="00FA283D"/>
    <w:rsid w:val="00FA2971"/>
    <w:rsid w:val="00FA2BD9"/>
    <w:rsid w:val="00FA3041"/>
    <w:rsid w:val="00FA36D5"/>
    <w:rsid w:val="00FA39FE"/>
    <w:rsid w:val="00FA3B56"/>
    <w:rsid w:val="00FA3BC9"/>
    <w:rsid w:val="00FA3E4E"/>
    <w:rsid w:val="00FA41D9"/>
    <w:rsid w:val="00FA42E2"/>
    <w:rsid w:val="00FA4360"/>
    <w:rsid w:val="00FA483C"/>
    <w:rsid w:val="00FA68E9"/>
    <w:rsid w:val="00FA6A89"/>
    <w:rsid w:val="00FA6C2D"/>
    <w:rsid w:val="00FA6C37"/>
    <w:rsid w:val="00FA6CB5"/>
    <w:rsid w:val="00FA7063"/>
    <w:rsid w:val="00FA7390"/>
    <w:rsid w:val="00FA75E7"/>
    <w:rsid w:val="00FA7B28"/>
    <w:rsid w:val="00FA7FF2"/>
    <w:rsid w:val="00FB07F7"/>
    <w:rsid w:val="00FB0994"/>
    <w:rsid w:val="00FB0C87"/>
    <w:rsid w:val="00FB0C88"/>
    <w:rsid w:val="00FB0DFE"/>
    <w:rsid w:val="00FB12B7"/>
    <w:rsid w:val="00FB133D"/>
    <w:rsid w:val="00FB168E"/>
    <w:rsid w:val="00FB169C"/>
    <w:rsid w:val="00FB20D7"/>
    <w:rsid w:val="00FB242C"/>
    <w:rsid w:val="00FB2529"/>
    <w:rsid w:val="00FB285D"/>
    <w:rsid w:val="00FB2FEB"/>
    <w:rsid w:val="00FB2FFC"/>
    <w:rsid w:val="00FB3995"/>
    <w:rsid w:val="00FB39E5"/>
    <w:rsid w:val="00FB4614"/>
    <w:rsid w:val="00FB4933"/>
    <w:rsid w:val="00FB4C17"/>
    <w:rsid w:val="00FB55F4"/>
    <w:rsid w:val="00FB607F"/>
    <w:rsid w:val="00FB6407"/>
    <w:rsid w:val="00FB6A08"/>
    <w:rsid w:val="00FB74E4"/>
    <w:rsid w:val="00FC013A"/>
    <w:rsid w:val="00FC0382"/>
    <w:rsid w:val="00FC20A7"/>
    <w:rsid w:val="00FC236D"/>
    <w:rsid w:val="00FC23A9"/>
    <w:rsid w:val="00FC2634"/>
    <w:rsid w:val="00FC298B"/>
    <w:rsid w:val="00FC346F"/>
    <w:rsid w:val="00FC3995"/>
    <w:rsid w:val="00FC3D27"/>
    <w:rsid w:val="00FC4A59"/>
    <w:rsid w:val="00FC6998"/>
    <w:rsid w:val="00FC6C70"/>
    <w:rsid w:val="00FC7421"/>
    <w:rsid w:val="00FD0435"/>
    <w:rsid w:val="00FD0550"/>
    <w:rsid w:val="00FD27BC"/>
    <w:rsid w:val="00FD27D8"/>
    <w:rsid w:val="00FD2CC5"/>
    <w:rsid w:val="00FD3127"/>
    <w:rsid w:val="00FD32EA"/>
    <w:rsid w:val="00FD37A3"/>
    <w:rsid w:val="00FD442E"/>
    <w:rsid w:val="00FD4450"/>
    <w:rsid w:val="00FD509A"/>
    <w:rsid w:val="00FD530B"/>
    <w:rsid w:val="00FD564C"/>
    <w:rsid w:val="00FD56C3"/>
    <w:rsid w:val="00FD5B17"/>
    <w:rsid w:val="00FD5D1B"/>
    <w:rsid w:val="00FD6A12"/>
    <w:rsid w:val="00FD6A71"/>
    <w:rsid w:val="00FD7757"/>
    <w:rsid w:val="00FD7A17"/>
    <w:rsid w:val="00FE0C0F"/>
    <w:rsid w:val="00FE0C1F"/>
    <w:rsid w:val="00FE185F"/>
    <w:rsid w:val="00FE1DD9"/>
    <w:rsid w:val="00FE28C0"/>
    <w:rsid w:val="00FE2908"/>
    <w:rsid w:val="00FE2ECA"/>
    <w:rsid w:val="00FE34E2"/>
    <w:rsid w:val="00FE3647"/>
    <w:rsid w:val="00FE3835"/>
    <w:rsid w:val="00FE3C2C"/>
    <w:rsid w:val="00FE4DEA"/>
    <w:rsid w:val="00FE53D5"/>
    <w:rsid w:val="00FE5A2A"/>
    <w:rsid w:val="00FE5C73"/>
    <w:rsid w:val="00FE6158"/>
    <w:rsid w:val="00FE6786"/>
    <w:rsid w:val="00FE6D2B"/>
    <w:rsid w:val="00FE73A0"/>
    <w:rsid w:val="00FE7540"/>
    <w:rsid w:val="00FE7832"/>
    <w:rsid w:val="00FF0385"/>
    <w:rsid w:val="00FF0810"/>
    <w:rsid w:val="00FF0BDC"/>
    <w:rsid w:val="00FF0FA7"/>
    <w:rsid w:val="00FF1A77"/>
    <w:rsid w:val="00FF1FD8"/>
    <w:rsid w:val="00FF2B66"/>
    <w:rsid w:val="00FF364E"/>
    <w:rsid w:val="00FF36E7"/>
    <w:rsid w:val="00FF3913"/>
    <w:rsid w:val="00FF43D6"/>
    <w:rsid w:val="00FF48BD"/>
    <w:rsid w:val="00FF4D37"/>
    <w:rsid w:val="00FF5661"/>
    <w:rsid w:val="00FF62AD"/>
    <w:rsid w:val="00FF6C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1388D90-056B-4C7F-90A9-BABF19442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3FF9"/>
    <w:pPr>
      <w:suppressAutoHyphens/>
      <w:spacing w:after="0" w:line="240" w:lineRule="auto"/>
    </w:pPr>
    <w:rPr>
      <w:rFonts w:ascii="Times New Roman" w:eastAsia="Times New Roman" w:hAnsi="Times New Roman" w:cs="Times New Roman"/>
      <w:sz w:val="24"/>
      <w:szCs w:val="24"/>
      <w:lang w:eastAsia="ar-SA"/>
    </w:rPr>
  </w:style>
  <w:style w:type="paragraph" w:styleId="Ttulo1">
    <w:name w:val="heading 1"/>
    <w:basedOn w:val="Normal"/>
    <w:next w:val="Normal"/>
    <w:link w:val="Ttulo1Car"/>
    <w:qFormat/>
    <w:rsid w:val="00BF69F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ar"/>
    <w:qFormat/>
    <w:rsid w:val="006E3FF9"/>
    <w:pPr>
      <w:suppressAutoHyphens w:val="0"/>
      <w:spacing w:before="100" w:beforeAutospacing="1" w:after="100" w:afterAutospacing="1"/>
      <w:outlineLvl w:val="1"/>
    </w:pPr>
    <w:rPr>
      <w:b/>
      <w:bCs/>
      <w:sz w:val="36"/>
      <w:szCs w:val="36"/>
      <w:lang w:eastAsia="es-ES"/>
    </w:rPr>
  </w:style>
  <w:style w:type="paragraph" w:styleId="Ttulo3">
    <w:name w:val="heading 3"/>
    <w:basedOn w:val="Normal"/>
    <w:next w:val="Normal"/>
    <w:link w:val="Ttulo3Car"/>
    <w:unhideWhenUsed/>
    <w:qFormat/>
    <w:rsid w:val="009D48CD"/>
    <w:pPr>
      <w:keepNext/>
      <w:keepLines/>
      <w:spacing w:before="200"/>
      <w:outlineLvl w:val="2"/>
    </w:pPr>
    <w:rPr>
      <w:rFonts w:asciiTheme="majorHAnsi" w:eastAsiaTheme="majorEastAsia" w:hAnsiTheme="majorHAnsi" w:cstheme="majorBidi"/>
      <w:b/>
      <w:bCs/>
      <w:color w:val="4F81BD" w:themeColor="accent1"/>
    </w:rPr>
  </w:style>
  <w:style w:type="paragraph" w:styleId="Ttulo6">
    <w:name w:val="heading 6"/>
    <w:basedOn w:val="Normal"/>
    <w:next w:val="Normal"/>
    <w:link w:val="Ttulo6Car"/>
    <w:uiPriority w:val="9"/>
    <w:semiHidden/>
    <w:unhideWhenUsed/>
    <w:qFormat/>
    <w:rsid w:val="000519EE"/>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6E3FF9"/>
    <w:rPr>
      <w:rFonts w:ascii="Times New Roman" w:eastAsia="Times New Roman" w:hAnsi="Times New Roman" w:cs="Times New Roman"/>
      <w:b/>
      <w:bCs/>
      <w:sz w:val="36"/>
      <w:szCs w:val="36"/>
      <w:lang w:eastAsia="es-ES"/>
    </w:rPr>
  </w:style>
  <w:style w:type="paragraph" w:styleId="Textoindependiente">
    <w:name w:val="Body Text"/>
    <w:basedOn w:val="Normal"/>
    <w:link w:val="TextoindependienteCar"/>
    <w:rsid w:val="006E3FF9"/>
    <w:pPr>
      <w:jc w:val="both"/>
    </w:pPr>
    <w:rPr>
      <w:rFonts w:ascii="Bookman Old Style" w:hAnsi="Bookman Old Style"/>
      <w:bCs/>
      <w:szCs w:val="20"/>
      <w:lang w:val="es-CR"/>
    </w:rPr>
  </w:style>
  <w:style w:type="character" w:customStyle="1" w:styleId="TextoindependienteCar">
    <w:name w:val="Texto independiente Car"/>
    <w:basedOn w:val="Fuentedeprrafopredeter"/>
    <w:link w:val="Textoindependiente"/>
    <w:rsid w:val="006E3FF9"/>
    <w:rPr>
      <w:rFonts w:ascii="Bookman Old Style" w:eastAsia="Times New Roman" w:hAnsi="Bookman Old Style" w:cs="Times New Roman"/>
      <w:bCs/>
      <w:sz w:val="24"/>
      <w:szCs w:val="20"/>
      <w:lang w:val="es-CR" w:eastAsia="ar-SA"/>
    </w:rPr>
  </w:style>
  <w:style w:type="paragraph" w:customStyle="1" w:styleId="WW-Textodebloque">
    <w:name w:val="WW-Texto de bloque"/>
    <w:basedOn w:val="Normal"/>
    <w:rsid w:val="006E3FF9"/>
    <w:pPr>
      <w:spacing w:line="480" w:lineRule="auto"/>
      <w:ind w:left="284" w:right="48"/>
      <w:jc w:val="both"/>
    </w:pPr>
    <w:rPr>
      <w:rFonts w:ascii="Bookman Old Style" w:hAnsi="Bookman Old Style"/>
      <w:bCs/>
      <w:szCs w:val="20"/>
      <w:lang w:val="es-CR"/>
    </w:rPr>
  </w:style>
  <w:style w:type="paragraph" w:styleId="Encabezado">
    <w:name w:val="header"/>
    <w:aliases w:val="Car"/>
    <w:basedOn w:val="Normal"/>
    <w:link w:val="EncabezadoCar"/>
    <w:uiPriority w:val="99"/>
    <w:rsid w:val="006E3FF9"/>
    <w:pPr>
      <w:tabs>
        <w:tab w:val="center" w:pos="4320"/>
        <w:tab w:val="right" w:pos="8640"/>
      </w:tabs>
    </w:pPr>
    <w:rPr>
      <w:rFonts w:ascii="Bookman Old Style" w:hAnsi="Bookman Old Style"/>
      <w:bCs/>
      <w:szCs w:val="20"/>
      <w:lang w:val="es-CR"/>
    </w:rPr>
  </w:style>
  <w:style w:type="character" w:customStyle="1" w:styleId="EncabezadoCar">
    <w:name w:val="Encabezado Car"/>
    <w:aliases w:val="Car Car"/>
    <w:basedOn w:val="Fuentedeprrafopredeter"/>
    <w:link w:val="Encabezado"/>
    <w:uiPriority w:val="99"/>
    <w:rsid w:val="006E3FF9"/>
    <w:rPr>
      <w:rFonts w:ascii="Bookman Old Style" w:eastAsia="Times New Roman" w:hAnsi="Bookman Old Style" w:cs="Times New Roman"/>
      <w:bCs/>
      <w:sz w:val="24"/>
      <w:szCs w:val="20"/>
      <w:lang w:val="es-CR" w:eastAsia="ar-SA"/>
    </w:rPr>
  </w:style>
  <w:style w:type="paragraph" w:styleId="Subttulo">
    <w:name w:val="Subtitle"/>
    <w:basedOn w:val="Normal"/>
    <w:next w:val="Normal"/>
    <w:link w:val="SubttuloCar"/>
    <w:qFormat/>
    <w:rsid w:val="006E3FF9"/>
    <w:pPr>
      <w:spacing w:after="60"/>
      <w:jc w:val="center"/>
      <w:outlineLvl w:val="1"/>
    </w:pPr>
    <w:rPr>
      <w:rFonts w:ascii="Cambria" w:hAnsi="Cambria"/>
    </w:rPr>
  </w:style>
  <w:style w:type="character" w:customStyle="1" w:styleId="SubttuloCar">
    <w:name w:val="Subtítulo Car"/>
    <w:basedOn w:val="Fuentedeprrafopredeter"/>
    <w:link w:val="Subttulo"/>
    <w:rsid w:val="006E3FF9"/>
    <w:rPr>
      <w:rFonts w:ascii="Cambria" w:eastAsia="Times New Roman" w:hAnsi="Cambria" w:cs="Times New Roman"/>
      <w:sz w:val="24"/>
      <w:szCs w:val="24"/>
      <w:lang w:eastAsia="ar-SA"/>
    </w:rPr>
  </w:style>
  <w:style w:type="paragraph" w:styleId="NormalWeb">
    <w:name w:val="Normal (Web)"/>
    <w:basedOn w:val="Normal"/>
    <w:uiPriority w:val="99"/>
    <w:unhideWhenUsed/>
    <w:rsid w:val="006E3FF9"/>
    <w:pPr>
      <w:suppressAutoHyphens w:val="0"/>
      <w:spacing w:before="100" w:beforeAutospacing="1" w:after="100" w:afterAutospacing="1"/>
    </w:pPr>
    <w:rPr>
      <w:lang w:eastAsia="es-ES"/>
    </w:rPr>
  </w:style>
  <w:style w:type="paragraph" w:styleId="Prrafodelista">
    <w:name w:val="List Paragraph"/>
    <w:basedOn w:val="Normal"/>
    <w:uiPriority w:val="34"/>
    <w:qFormat/>
    <w:rsid w:val="006E3FF9"/>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Piedepgina">
    <w:name w:val="footer"/>
    <w:basedOn w:val="Normal"/>
    <w:link w:val="PiedepginaCar"/>
    <w:uiPriority w:val="99"/>
    <w:unhideWhenUsed/>
    <w:rsid w:val="006E3FF9"/>
    <w:pPr>
      <w:tabs>
        <w:tab w:val="center" w:pos="4252"/>
        <w:tab w:val="right" w:pos="8504"/>
      </w:tabs>
    </w:pPr>
  </w:style>
  <w:style w:type="character" w:customStyle="1" w:styleId="PiedepginaCar">
    <w:name w:val="Pie de página Car"/>
    <w:basedOn w:val="Fuentedeprrafopredeter"/>
    <w:link w:val="Piedepgina"/>
    <w:uiPriority w:val="99"/>
    <w:rsid w:val="006E3FF9"/>
    <w:rPr>
      <w:rFonts w:ascii="Times New Roman" w:eastAsia="Times New Roman" w:hAnsi="Times New Roman" w:cs="Times New Roman"/>
      <w:sz w:val="24"/>
      <w:szCs w:val="24"/>
      <w:lang w:eastAsia="ar-SA"/>
    </w:rPr>
  </w:style>
  <w:style w:type="table" w:styleId="Tablaconcuadrcula">
    <w:name w:val="Table Grid"/>
    <w:basedOn w:val="Tablanormal"/>
    <w:uiPriority w:val="59"/>
    <w:rsid w:val="006E3FF9"/>
    <w:pPr>
      <w:spacing w:after="0" w:line="240" w:lineRule="auto"/>
      <w:ind w:left="6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F00F1"/>
    <w:rPr>
      <w:rFonts w:ascii="Tahoma" w:hAnsi="Tahoma" w:cs="Tahoma"/>
      <w:sz w:val="16"/>
      <w:szCs w:val="16"/>
    </w:rPr>
  </w:style>
  <w:style w:type="character" w:customStyle="1" w:styleId="TextodegloboCar">
    <w:name w:val="Texto de globo Car"/>
    <w:basedOn w:val="Fuentedeprrafopredeter"/>
    <w:link w:val="Textodeglobo"/>
    <w:uiPriority w:val="99"/>
    <w:semiHidden/>
    <w:rsid w:val="00EF00F1"/>
    <w:rPr>
      <w:rFonts w:ascii="Tahoma" w:eastAsia="Times New Roman" w:hAnsi="Tahoma" w:cs="Tahoma"/>
      <w:sz w:val="16"/>
      <w:szCs w:val="16"/>
      <w:lang w:eastAsia="ar-SA"/>
    </w:rPr>
  </w:style>
  <w:style w:type="character" w:styleId="Nmerodepgina">
    <w:name w:val="page number"/>
    <w:basedOn w:val="Fuentedeprrafopredeter"/>
    <w:rsid w:val="00A6549D"/>
  </w:style>
  <w:style w:type="character" w:customStyle="1" w:styleId="Ttulo3Car">
    <w:name w:val="Título 3 Car"/>
    <w:basedOn w:val="Fuentedeprrafopredeter"/>
    <w:link w:val="Ttulo3"/>
    <w:rsid w:val="009D48CD"/>
    <w:rPr>
      <w:rFonts w:asciiTheme="majorHAnsi" w:eastAsiaTheme="majorEastAsia" w:hAnsiTheme="majorHAnsi" w:cstheme="majorBidi"/>
      <w:b/>
      <w:bCs/>
      <w:color w:val="4F81BD" w:themeColor="accent1"/>
      <w:sz w:val="24"/>
      <w:szCs w:val="24"/>
      <w:lang w:eastAsia="ar-SA"/>
    </w:rPr>
  </w:style>
  <w:style w:type="character" w:customStyle="1" w:styleId="apple-converted-space">
    <w:name w:val="apple-converted-space"/>
    <w:basedOn w:val="Fuentedeprrafopredeter"/>
    <w:rsid w:val="0070086F"/>
  </w:style>
  <w:style w:type="character" w:customStyle="1" w:styleId="grame">
    <w:name w:val="grame"/>
    <w:basedOn w:val="Fuentedeprrafopredeter"/>
    <w:rsid w:val="0070086F"/>
  </w:style>
  <w:style w:type="character" w:styleId="Refdecomentario">
    <w:name w:val="annotation reference"/>
    <w:uiPriority w:val="99"/>
    <w:rsid w:val="00C463B8"/>
    <w:rPr>
      <w:sz w:val="16"/>
      <w:szCs w:val="16"/>
    </w:rPr>
  </w:style>
  <w:style w:type="paragraph" w:styleId="Textocomentario">
    <w:name w:val="annotation text"/>
    <w:basedOn w:val="Normal"/>
    <w:link w:val="TextocomentarioCar"/>
    <w:uiPriority w:val="99"/>
    <w:rsid w:val="00C463B8"/>
    <w:rPr>
      <w:rFonts w:ascii="Bookman Old Style" w:hAnsi="Bookman Old Style"/>
      <w:b/>
      <w:sz w:val="20"/>
      <w:szCs w:val="20"/>
    </w:rPr>
  </w:style>
  <w:style w:type="character" w:customStyle="1" w:styleId="TextocomentarioCar">
    <w:name w:val="Texto comentario Car"/>
    <w:basedOn w:val="Fuentedeprrafopredeter"/>
    <w:link w:val="Textocomentario"/>
    <w:uiPriority w:val="99"/>
    <w:rsid w:val="00C463B8"/>
    <w:rPr>
      <w:rFonts w:ascii="Bookman Old Style" w:eastAsia="Times New Roman" w:hAnsi="Bookman Old Style" w:cs="Times New Roman"/>
      <w:b/>
      <w:sz w:val="20"/>
      <w:szCs w:val="20"/>
      <w:lang w:eastAsia="ar-SA"/>
    </w:rPr>
  </w:style>
  <w:style w:type="character" w:customStyle="1" w:styleId="Normal1">
    <w:name w:val="Normal1"/>
    <w:rsid w:val="003064C2"/>
    <w:rPr>
      <w:rFonts w:ascii="Helvetica" w:eastAsia="Helvetica" w:hAnsi="Helvetica"/>
      <w:noProof w:val="0"/>
      <w:sz w:val="24"/>
      <w:lang w:val="en-US"/>
    </w:rPr>
  </w:style>
  <w:style w:type="paragraph" w:styleId="Revisin">
    <w:name w:val="Revision"/>
    <w:hidden/>
    <w:uiPriority w:val="99"/>
    <w:semiHidden/>
    <w:rsid w:val="004A60BD"/>
    <w:pPr>
      <w:spacing w:after="0" w:line="240" w:lineRule="auto"/>
    </w:pPr>
    <w:rPr>
      <w:rFonts w:ascii="Times New Roman" w:eastAsia="Times New Roman" w:hAnsi="Times New Roman" w:cs="Times New Roman"/>
      <w:sz w:val="24"/>
      <w:szCs w:val="24"/>
      <w:lang w:eastAsia="ar-SA"/>
    </w:rPr>
  </w:style>
  <w:style w:type="character" w:customStyle="1" w:styleId="WW8Num4z2">
    <w:name w:val="WW8Num4z2"/>
    <w:rsid w:val="00B23F1C"/>
    <w:rPr>
      <w:rFonts w:ascii="Wingdings" w:hAnsi="Wingdings"/>
    </w:rPr>
  </w:style>
  <w:style w:type="character" w:customStyle="1" w:styleId="spelle">
    <w:name w:val="spelle"/>
    <w:basedOn w:val="Fuentedeprrafopredeter"/>
    <w:rsid w:val="00990088"/>
  </w:style>
  <w:style w:type="character" w:styleId="Hipervnculo">
    <w:name w:val="Hyperlink"/>
    <w:basedOn w:val="Fuentedeprrafopredeter"/>
    <w:uiPriority w:val="99"/>
    <w:unhideWhenUsed/>
    <w:rsid w:val="00382E78"/>
    <w:rPr>
      <w:strike w:val="0"/>
      <w:dstrike w:val="0"/>
      <w:color w:val="0000FF"/>
      <w:u w:val="none"/>
      <w:effect w:val="none"/>
    </w:rPr>
  </w:style>
  <w:style w:type="character" w:styleId="Textoennegrita">
    <w:name w:val="Strong"/>
    <w:basedOn w:val="Fuentedeprrafopredeter"/>
    <w:uiPriority w:val="22"/>
    <w:qFormat/>
    <w:rsid w:val="007178D5"/>
    <w:rPr>
      <w:b/>
      <w:bCs/>
    </w:rPr>
  </w:style>
  <w:style w:type="paragraph" w:styleId="Asuntodelcomentario">
    <w:name w:val="annotation subject"/>
    <w:basedOn w:val="Textocomentario"/>
    <w:next w:val="Textocomentario"/>
    <w:link w:val="AsuntodelcomentarioCar"/>
    <w:uiPriority w:val="99"/>
    <w:semiHidden/>
    <w:unhideWhenUsed/>
    <w:rsid w:val="00984C8C"/>
    <w:rPr>
      <w:rFonts w:ascii="Times New Roman" w:hAnsi="Times New Roman"/>
      <w:bCs/>
    </w:rPr>
  </w:style>
  <w:style w:type="character" w:customStyle="1" w:styleId="AsuntodelcomentarioCar">
    <w:name w:val="Asunto del comentario Car"/>
    <w:basedOn w:val="TextocomentarioCar"/>
    <w:link w:val="Asuntodelcomentario"/>
    <w:uiPriority w:val="99"/>
    <w:semiHidden/>
    <w:rsid w:val="00984C8C"/>
    <w:rPr>
      <w:rFonts w:ascii="Times New Roman" w:eastAsia="Times New Roman" w:hAnsi="Times New Roman" w:cs="Times New Roman"/>
      <w:b/>
      <w:bCs/>
      <w:sz w:val="20"/>
      <w:szCs w:val="20"/>
      <w:lang w:eastAsia="ar-SA"/>
    </w:rPr>
  </w:style>
  <w:style w:type="character" w:customStyle="1" w:styleId="Ttulo1Car">
    <w:name w:val="Título 1 Car"/>
    <w:basedOn w:val="Fuentedeprrafopredeter"/>
    <w:link w:val="Ttulo1"/>
    <w:rsid w:val="00BF69F5"/>
    <w:rPr>
      <w:rFonts w:asciiTheme="majorHAnsi" w:eastAsiaTheme="majorEastAsia" w:hAnsiTheme="majorHAnsi" w:cstheme="majorBidi"/>
      <w:color w:val="365F91" w:themeColor="accent1" w:themeShade="BF"/>
      <w:sz w:val="32"/>
      <w:szCs w:val="32"/>
      <w:lang w:eastAsia="ar-SA"/>
    </w:rPr>
  </w:style>
  <w:style w:type="paragraph" w:styleId="Lista">
    <w:name w:val="List"/>
    <w:basedOn w:val="Normal"/>
    <w:uiPriority w:val="99"/>
    <w:unhideWhenUsed/>
    <w:rsid w:val="00BF69F5"/>
    <w:pPr>
      <w:ind w:left="283" w:hanging="283"/>
      <w:contextualSpacing/>
    </w:pPr>
  </w:style>
  <w:style w:type="paragraph" w:styleId="Lista2">
    <w:name w:val="List 2"/>
    <w:basedOn w:val="Normal"/>
    <w:unhideWhenUsed/>
    <w:rsid w:val="00BF69F5"/>
    <w:pPr>
      <w:ind w:left="566" w:hanging="283"/>
      <w:contextualSpacing/>
    </w:pPr>
  </w:style>
  <w:style w:type="paragraph" w:styleId="Saludo">
    <w:name w:val="Salutation"/>
    <w:basedOn w:val="Normal"/>
    <w:next w:val="Normal"/>
    <w:link w:val="SaludoCar"/>
    <w:uiPriority w:val="99"/>
    <w:unhideWhenUsed/>
    <w:rsid w:val="00BF69F5"/>
  </w:style>
  <w:style w:type="character" w:customStyle="1" w:styleId="SaludoCar">
    <w:name w:val="Saludo Car"/>
    <w:basedOn w:val="Fuentedeprrafopredeter"/>
    <w:link w:val="Saludo"/>
    <w:uiPriority w:val="99"/>
    <w:rsid w:val="00BF69F5"/>
    <w:rPr>
      <w:rFonts w:ascii="Times New Roman" w:eastAsia="Times New Roman" w:hAnsi="Times New Roman" w:cs="Times New Roman"/>
      <w:sz w:val="24"/>
      <w:szCs w:val="24"/>
      <w:lang w:eastAsia="ar-SA"/>
    </w:rPr>
  </w:style>
  <w:style w:type="paragraph" w:styleId="Continuarlista">
    <w:name w:val="List Continue"/>
    <w:basedOn w:val="Normal"/>
    <w:uiPriority w:val="99"/>
    <w:unhideWhenUsed/>
    <w:rsid w:val="00BF69F5"/>
    <w:pPr>
      <w:spacing w:after="120"/>
      <w:ind w:left="283"/>
      <w:contextualSpacing/>
    </w:pPr>
  </w:style>
  <w:style w:type="paragraph" w:styleId="Sangradetextonormal">
    <w:name w:val="Body Text Indent"/>
    <w:basedOn w:val="Normal"/>
    <w:link w:val="SangradetextonormalCar"/>
    <w:unhideWhenUsed/>
    <w:rsid w:val="00BF69F5"/>
    <w:pPr>
      <w:spacing w:after="120"/>
      <w:ind w:left="283"/>
    </w:pPr>
  </w:style>
  <w:style w:type="character" w:customStyle="1" w:styleId="SangradetextonormalCar">
    <w:name w:val="Sangría de texto normal Car"/>
    <w:basedOn w:val="Fuentedeprrafopredeter"/>
    <w:link w:val="Sangradetextonormal"/>
    <w:rsid w:val="00BF69F5"/>
    <w:rPr>
      <w:rFonts w:ascii="Times New Roman" w:eastAsia="Times New Roman" w:hAnsi="Times New Roman" w:cs="Times New Roman"/>
      <w:sz w:val="24"/>
      <w:szCs w:val="24"/>
      <w:lang w:eastAsia="ar-SA"/>
    </w:rPr>
  </w:style>
  <w:style w:type="paragraph" w:styleId="Textoindependienteprimerasangra">
    <w:name w:val="Body Text First Indent"/>
    <w:basedOn w:val="Textoindependiente"/>
    <w:link w:val="TextoindependienteprimerasangraCar"/>
    <w:uiPriority w:val="99"/>
    <w:unhideWhenUsed/>
    <w:rsid w:val="00BF69F5"/>
    <w:pPr>
      <w:ind w:firstLine="360"/>
      <w:jc w:val="left"/>
    </w:pPr>
    <w:rPr>
      <w:rFonts w:ascii="Times New Roman" w:hAnsi="Times New Roman"/>
      <w:bCs w:val="0"/>
      <w:szCs w:val="24"/>
      <w:lang w:val="es-ES"/>
    </w:rPr>
  </w:style>
  <w:style w:type="character" w:customStyle="1" w:styleId="TextoindependienteprimerasangraCar">
    <w:name w:val="Texto independiente primera sangría Car"/>
    <w:basedOn w:val="TextoindependienteCar"/>
    <w:link w:val="Textoindependienteprimerasangra"/>
    <w:uiPriority w:val="99"/>
    <w:rsid w:val="00BF69F5"/>
    <w:rPr>
      <w:rFonts w:ascii="Times New Roman" w:eastAsia="Times New Roman" w:hAnsi="Times New Roman" w:cs="Times New Roman"/>
      <w:bCs w:val="0"/>
      <w:sz w:val="24"/>
      <w:szCs w:val="24"/>
      <w:lang w:val="es-CR" w:eastAsia="ar-SA"/>
    </w:rPr>
  </w:style>
  <w:style w:type="paragraph" w:styleId="Textoindependienteprimerasangra2">
    <w:name w:val="Body Text First Indent 2"/>
    <w:basedOn w:val="Sangradetextonormal"/>
    <w:link w:val="Textoindependienteprimerasangra2Car"/>
    <w:uiPriority w:val="99"/>
    <w:unhideWhenUsed/>
    <w:rsid w:val="00BF69F5"/>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F69F5"/>
    <w:rPr>
      <w:rFonts w:ascii="Times New Roman" w:eastAsia="Times New Roman" w:hAnsi="Times New Roman" w:cs="Times New Roman"/>
      <w:sz w:val="24"/>
      <w:szCs w:val="24"/>
      <w:lang w:eastAsia="ar-SA"/>
    </w:rPr>
  </w:style>
  <w:style w:type="paragraph" w:customStyle="1" w:styleId="pa181">
    <w:name w:val="pa181"/>
    <w:basedOn w:val="Normal"/>
    <w:rsid w:val="00BB5906"/>
    <w:pPr>
      <w:suppressAutoHyphens w:val="0"/>
      <w:spacing w:before="100" w:beforeAutospacing="1" w:after="100" w:afterAutospacing="1"/>
    </w:pPr>
    <w:rPr>
      <w:lang w:val="es-CR" w:eastAsia="es-CR"/>
    </w:rPr>
  </w:style>
  <w:style w:type="paragraph" w:customStyle="1" w:styleId="xmsonormal">
    <w:name w:val="x_msonormal"/>
    <w:basedOn w:val="Normal"/>
    <w:rsid w:val="005F3E4C"/>
    <w:pPr>
      <w:suppressAutoHyphens w:val="0"/>
      <w:spacing w:before="100" w:beforeAutospacing="1" w:after="100" w:afterAutospacing="1"/>
    </w:pPr>
    <w:rPr>
      <w:lang w:val="es-CR" w:eastAsia="es-CR"/>
    </w:rPr>
  </w:style>
  <w:style w:type="character" w:customStyle="1" w:styleId="xmsocommentreference">
    <w:name w:val="x_msocommentreference"/>
    <w:basedOn w:val="Fuentedeprrafopredeter"/>
    <w:rsid w:val="0077507C"/>
  </w:style>
  <w:style w:type="paragraph" w:customStyle="1" w:styleId="xmsocommenttext">
    <w:name w:val="x_msocommenttext"/>
    <w:basedOn w:val="Normal"/>
    <w:rsid w:val="0077507C"/>
    <w:pPr>
      <w:suppressAutoHyphens w:val="0"/>
      <w:spacing w:before="100" w:beforeAutospacing="1" w:after="100" w:afterAutospacing="1"/>
    </w:pPr>
    <w:rPr>
      <w:lang w:val="es-CR" w:eastAsia="es-CR"/>
    </w:rPr>
  </w:style>
  <w:style w:type="paragraph" w:styleId="Fecha">
    <w:name w:val="Date"/>
    <w:basedOn w:val="Normal"/>
    <w:next w:val="Normal"/>
    <w:link w:val="FechaCar"/>
    <w:uiPriority w:val="99"/>
    <w:unhideWhenUsed/>
    <w:rsid w:val="00AC2264"/>
  </w:style>
  <w:style w:type="character" w:customStyle="1" w:styleId="FechaCar">
    <w:name w:val="Fecha Car"/>
    <w:basedOn w:val="Fuentedeprrafopredeter"/>
    <w:link w:val="Fecha"/>
    <w:uiPriority w:val="99"/>
    <w:rsid w:val="00AC2264"/>
    <w:rPr>
      <w:rFonts w:ascii="Times New Roman" w:eastAsia="Times New Roman" w:hAnsi="Times New Roman" w:cs="Times New Roman"/>
      <w:sz w:val="24"/>
      <w:szCs w:val="24"/>
      <w:lang w:eastAsia="ar-SA"/>
    </w:rPr>
  </w:style>
  <w:style w:type="character" w:styleId="Refdenotaalpie">
    <w:name w:val="footnote reference"/>
    <w:semiHidden/>
    <w:rsid w:val="006A0A38"/>
    <w:rPr>
      <w:vertAlign w:val="superscript"/>
    </w:rPr>
  </w:style>
  <w:style w:type="character" w:customStyle="1" w:styleId="Ttulo6Car">
    <w:name w:val="Título 6 Car"/>
    <w:basedOn w:val="Fuentedeprrafopredeter"/>
    <w:link w:val="Ttulo6"/>
    <w:uiPriority w:val="9"/>
    <w:semiHidden/>
    <w:rsid w:val="000519EE"/>
    <w:rPr>
      <w:rFonts w:asciiTheme="majorHAnsi" w:eastAsiaTheme="majorEastAsia" w:hAnsiTheme="majorHAnsi" w:cstheme="majorBidi"/>
      <w:color w:val="243F60" w:themeColor="accent1" w:themeShade="7F"/>
      <w:sz w:val="24"/>
      <w:szCs w:val="24"/>
      <w:lang w:eastAsia="ar-SA"/>
    </w:rPr>
  </w:style>
  <w:style w:type="paragraph" w:customStyle="1" w:styleId="Default">
    <w:name w:val="Default"/>
    <w:rsid w:val="00092847"/>
    <w:pPr>
      <w:autoSpaceDE w:val="0"/>
      <w:autoSpaceDN w:val="0"/>
      <w:adjustRightInd w:val="0"/>
      <w:spacing w:after="0" w:line="240" w:lineRule="auto"/>
    </w:pPr>
    <w:rPr>
      <w:rFonts w:ascii="Verdana" w:hAnsi="Verdana" w:cs="Verdana"/>
      <w:color w:val="000000"/>
      <w:sz w:val="24"/>
      <w:szCs w:val="24"/>
      <w:lang w:val="es-CR"/>
    </w:rPr>
  </w:style>
  <w:style w:type="paragraph" w:styleId="Sinespaciado">
    <w:name w:val="No Spacing"/>
    <w:link w:val="SinespaciadoCar"/>
    <w:uiPriority w:val="1"/>
    <w:qFormat/>
    <w:rsid w:val="00233566"/>
    <w:pPr>
      <w:suppressAutoHyphens/>
      <w:spacing w:after="0" w:line="240" w:lineRule="auto"/>
    </w:pPr>
    <w:rPr>
      <w:rFonts w:ascii="Times New Roman" w:eastAsia="Times New Roman" w:hAnsi="Times New Roman" w:cs="Times New Roman"/>
      <w:sz w:val="24"/>
      <w:szCs w:val="24"/>
      <w:lang w:eastAsia="ar-SA"/>
    </w:rPr>
  </w:style>
  <w:style w:type="character" w:customStyle="1" w:styleId="SinespaciadoCar">
    <w:name w:val="Sin espaciado Car"/>
    <w:basedOn w:val="Fuentedeprrafopredeter"/>
    <w:link w:val="Sinespaciado"/>
    <w:uiPriority w:val="1"/>
    <w:locked/>
    <w:rsid w:val="000A628D"/>
    <w:rPr>
      <w:rFonts w:ascii="Times New Roman" w:eastAsia="Times New Roman" w:hAnsi="Times New Roman" w:cs="Times New Roman"/>
      <w:sz w:val="24"/>
      <w:szCs w:val="24"/>
      <w:lang w:eastAsia="ar-SA"/>
    </w:rPr>
  </w:style>
  <w:style w:type="paragraph" w:customStyle="1" w:styleId="xmsobodytext">
    <w:name w:val="x_msobodytext"/>
    <w:basedOn w:val="Normal"/>
    <w:rsid w:val="0022544E"/>
    <w:pPr>
      <w:suppressAutoHyphens w:val="0"/>
      <w:spacing w:before="100" w:beforeAutospacing="1" w:after="100" w:afterAutospacing="1"/>
    </w:pPr>
    <w:rPr>
      <w:lang w:val="es-CR" w:eastAsia="es-CR"/>
    </w:rPr>
  </w:style>
  <w:style w:type="paragraph" w:customStyle="1" w:styleId="xmsolistparagraph">
    <w:name w:val="x_msolistparagraph"/>
    <w:basedOn w:val="Normal"/>
    <w:uiPriority w:val="99"/>
    <w:rsid w:val="00D730C1"/>
    <w:pPr>
      <w:suppressAutoHyphens w:val="0"/>
      <w:spacing w:before="100" w:beforeAutospacing="1" w:after="100" w:afterAutospacing="1"/>
    </w:pPr>
    <w:rPr>
      <w:lang w:val="es-CR" w:eastAsia="es-CR"/>
    </w:rPr>
  </w:style>
  <w:style w:type="paragraph" w:styleId="TDC1">
    <w:name w:val="toc 1"/>
    <w:basedOn w:val="Normal"/>
    <w:next w:val="Normal"/>
    <w:autoRedefine/>
    <w:uiPriority w:val="39"/>
    <w:unhideWhenUsed/>
    <w:qFormat/>
    <w:rsid w:val="008F5244"/>
    <w:pPr>
      <w:tabs>
        <w:tab w:val="right" w:leader="dot" w:pos="8830"/>
      </w:tabs>
      <w:suppressAutoHyphens w:val="0"/>
      <w:jc w:val="center"/>
    </w:pPr>
    <w:rPr>
      <w:rFonts w:eastAsia="Calibri"/>
      <w:color w:val="F5301B"/>
      <w:sz w:val="22"/>
      <w:szCs w:val="22"/>
      <w:lang w:val="es-CR" w:eastAsia="en-US"/>
    </w:rPr>
  </w:style>
  <w:style w:type="paragraph" w:styleId="Textoindependiente2">
    <w:name w:val="Body Text 2"/>
    <w:basedOn w:val="Normal"/>
    <w:link w:val="Textoindependiente2Car"/>
    <w:rsid w:val="00453D12"/>
    <w:pPr>
      <w:suppressAutoHyphens w:val="0"/>
      <w:jc w:val="both"/>
    </w:pPr>
    <w:rPr>
      <w:rFonts w:eastAsia="SimSun"/>
      <w:sz w:val="28"/>
      <w:lang w:eastAsia="es-ES"/>
    </w:rPr>
  </w:style>
  <w:style w:type="character" w:customStyle="1" w:styleId="Textoindependiente2Car">
    <w:name w:val="Texto independiente 2 Car"/>
    <w:basedOn w:val="Fuentedeprrafopredeter"/>
    <w:link w:val="Textoindependiente2"/>
    <w:rsid w:val="00453D12"/>
    <w:rPr>
      <w:rFonts w:ascii="Times New Roman" w:eastAsia="SimSun" w:hAnsi="Times New Roman" w:cs="Times New Roman"/>
      <w:sz w:val="28"/>
      <w:szCs w:val="24"/>
      <w:lang w:eastAsia="es-ES"/>
    </w:rPr>
  </w:style>
  <w:style w:type="character" w:customStyle="1" w:styleId="Sangra2detindependienteCar">
    <w:name w:val="Sangría 2 de t. independiente Car"/>
    <w:basedOn w:val="Fuentedeprrafopredeter"/>
    <w:link w:val="Sangra2detindependiente"/>
    <w:rsid w:val="00453D12"/>
    <w:rPr>
      <w:rFonts w:ascii="Times New Roman" w:eastAsia="SimSun" w:hAnsi="Times New Roman" w:cs="Times New Roman"/>
      <w:sz w:val="24"/>
      <w:szCs w:val="20"/>
      <w:lang w:val="es-ES_tradnl" w:eastAsia="es-ES"/>
    </w:rPr>
  </w:style>
  <w:style w:type="paragraph" w:styleId="Sangra2detindependiente">
    <w:name w:val="Body Text Indent 2"/>
    <w:basedOn w:val="Normal"/>
    <w:link w:val="Sangra2detindependienteCar"/>
    <w:rsid w:val="00453D12"/>
    <w:pPr>
      <w:suppressAutoHyphens w:val="0"/>
      <w:spacing w:line="480" w:lineRule="auto"/>
      <w:ind w:left="720"/>
      <w:jc w:val="both"/>
    </w:pPr>
    <w:rPr>
      <w:rFonts w:eastAsia="SimSun"/>
      <w:szCs w:val="20"/>
      <w:lang w:val="es-ES_tradnl" w:eastAsia="es-ES"/>
    </w:rPr>
  </w:style>
  <w:style w:type="character" w:customStyle="1" w:styleId="Sangra2detindependienteCar1">
    <w:name w:val="Sangría 2 de t. independiente Car1"/>
    <w:basedOn w:val="Fuentedeprrafopredeter"/>
    <w:uiPriority w:val="99"/>
    <w:semiHidden/>
    <w:rsid w:val="00453D12"/>
    <w:rPr>
      <w:rFonts w:ascii="Times New Roman" w:eastAsia="Times New Roman" w:hAnsi="Times New Roman" w:cs="Times New Roman"/>
      <w:sz w:val="24"/>
      <w:szCs w:val="24"/>
      <w:lang w:eastAsia="ar-SA"/>
    </w:rPr>
  </w:style>
  <w:style w:type="paragraph" w:customStyle="1" w:styleId="noparagraphstyle">
    <w:name w:val="noparagraphstyle"/>
    <w:basedOn w:val="Normal"/>
    <w:rsid w:val="00453D12"/>
    <w:pPr>
      <w:suppressAutoHyphens w:val="0"/>
      <w:spacing w:before="100" w:beforeAutospacing="1" w:after="100" w:afterAutospacing="1"/>
    </w:pPr>
    <w:rPr>
      <w:lang w:eastAsia="es-ES"/>
    </w:rPr>
  </w:style>
  <w:style w:type="character" w:customStyle="1" w:styleId="TextodegloboCar1">
    <w:name w:val="Texto de globo Car1"/>
    <w:basedOn w:val="Fuentedeprrafopredeter"/>
    <w:uiPriority w:val="99"/>
    <w:semiHidden/>
    <w:rsid w:val="00453D12"/>
    <w:rPr>
      <w:rFonts w:ascii="Segoe UI" w:eastAsia="Calibri" w:hAnsi="Segoe UI" w:cs="Segoe UI"/>
      <w:sz w:val="18"/>
      <w:szCs w:val="18"/>
    </w:rPr>
  </w:style>
  <w:style w:type="character" w:customStyle="1" w:styleId="Textoindependiente3Car">
    <w:name w:val="Texto independiente 3 Car"/>
    <w:basedOn w:val="Fuentedeprrafopredeter"/>
    <w:link w:val="Textoindependiente3"/>
    <w:semiHidden/>
    <w:rsid w:val="00453D12"/>
    <w:rPr>
      <w:rFonts w:ascii="Bookman Old Style" w:eastAsia="Calibri" w:hAnsi="Bookman Old Style" w:cs="Times New Roman"/>
      <w:i/>
      <w:color w:val="000000"/>
    </w:rPr>
  </w:style>
  <w:style w:type="paragraph" w:styleId="Textoindependiente3">
    <w:name w:val="Body Text 3"/>
    <w:basedOn w:val="Normal"/>
    <w:link w:val="Textoindependiente3Car"/>
    <w:semiHidden/>
    <w:rsid w:val="00453D12"/>
    <w:pPr>
      <w:suppressAutoHyphens w:val="0"/>
      <w:jc w:val="both"/>
    </w:pPr>
    <w:rPr>
      <w:rFonts w:ascii="Bookman Old Style" w:eastAsia="Calibri" w:hAnsi="Bookman Old Style"/>
      <w:i/>
      <w:color w:val="000000"/>
      <w:sz w:val="22"/>
      <w:szCs w:val="22"/>
      <w:lang w:eastAsia="en-US"/>
    </w:rPr>
  </w:style>
  <w:style w:type="character" w:customStyle="1" w:styleId="Textoindependiente3Car1">
    <w:name w:val="Texto independiente 3 Car1"/>
    <w:basedOn w:val="Fuentedeprrafopredeter"/>
    <w:uiPriority w:val="99"/>
    <w:semiHidden/>
    <w:rsid w:val="00453D12"/>
    <w:rPr>
      <w:rFonts w:ascii="Times New Roman" w:eastAsia="Times New Roman" w:hAnsi="Times New Roman" w:cs="Times New Roman"/>
      <w:sz w:val="16"/>
      <w:szCs w:val="16"/>
      <w:lang w:eastAsia="ar-SA"/>
    </w:rPr>
  </w:style>
  <w:style w:type="paragraph" w:styleId="Listaconvietas">
    <w:name w:val="List Bullet"/>
    <w:basedOn w:val="Normal"/>
    <w:rsid w:val="00453D12"/>
    <w:pPr>
      <w:suppressAutoHyphens w:val="0"/>
      <w:contextualSpacing/>
    </w:pPr>
    <w:rPr>
      <w:lang w:eastAsia="es-ES"/>
    </w:rPr>
  </w:style>
  <w:style w:type="table" w:customStyle="1" w:styleId="Cuadrculaclara-nfasis11">
    <w:name w:val="Cuadrícula clara - Énfasis 11"/>
    <w:basedOn w:val="Tablanormal"/>
    <w:uiPriority w:val="62"/>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5">
    <w:name w:val="Light Grid Accent 5"/>
    <w:basedOn w:val="Tablanormal"/>
    <w:uiPriority w:val="62"/>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ombreadomedio1-nfasis5">
    <w:name w:val="Medium Shading 1 Accent 5"/>
    <w:basedOn w:val="Tablanormal"/>
    <w:uiPriority w:val="63"/>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Sombreadomedio1-nfasis11">
    <w:name w:val="Sombreado medio 1 - Énfasis 11"/>
    <w:basedOn w:val="Tablanormal"/>
    <w:uiPriority w:val="63"/>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Listaclara-nfasis11">
    <w:name w:val="Lista clara - Énfasis 11"/>
    <w:basedOn w:val="Tablanormal"/>
    <w:uiPriority w:val="61"/>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ipervnculovisitado">
    <w:name w:val="FollowedHyperlink"/>
    <w:basedOn w:val="Fuentedeprrafopredeter"/>
    <w:uiPriority w:val="99"/>
    <w:rsid w:val="00453D12"/>
    <w:rPr>
      <w:color w:val="800080" w:themeColor="followedHyperlink"/>
      <w:u w:val="single"/>
    </w:rPr>
  </w:style>
  <w:style w:type="paragraph" w:styleId="TDC2">
    <w:name w:val="toc 2"/>
    <w:basedOn w:val="Normal"/>
    <w:next w:val="Normal"/>
    <w:autoRedefine/>
    <w:uiPriority w:val="39"/>
    <w:qFormat/>
    <w:rsid w:val="00453D12"/>
    <w:pPr>
      <w:suppressAutoHyphens w:val="0"/>
      <w:ind w:left="240"/>
    </w:pPr>
    <w:rPr>
      <w:rFonts w:eastAsia="SimSun"/>
      <w:smallCaps/>
      <w:sz w:val="20"/>
      <w:szCs w:val="20"/>
      <w:lang w:eastAsia="es-ES"/>
    </w:rPr>
  </w:style>
  <w:style w:type="paragraph" w:styleId="TtulodeTDC">
    <w:name w:val="TOC Heading"/>
    <w:basedOn w:val="Ttulo1"/>
    <w:next w:val="Normal"/>
    <w:uiPriority w:val="39"/>
    <w:unhideWhenUsed/>
    <w:qFormat/>
    <w:rsid w:val="00453D12"/>
    <w:pPr>
      <w:suppressAutoHyphens w:val="0"/>
      <w:spacing w:before="480" w:line="276" w:lineRule="auto"/>
      <w:outlineLvl w:val="9"/>
    </w:pPr>
    <w:rPr>
      <w:b/>
      <w:bCs/>
      <w:sz w:val="28"/>
      <w:szCs w:val="28"/>
      <w:lang w:val="es-CR" w:eastAsia="en-US"/>
    </w:rPr>
  </w:style>
  <w:style w:type="paragraph" w:styleId="TDC3">
    <w:name w:val="toc 3"/>
    <w:basedOn w:val="Normal"/>
    <w:next w:val="Normal"/>
    <w:autoRedefine/>
    <w:uiPriority w:val="39"/>
    <w:unhideWhenUsed/>
    <w:rsid w:val="00453D12"/>
    <w:pPr>
      <w:suppressAutoHyphens w:val="0"/>
      <w:spacing w:after="100" w:line="276" w:lineRule="auto"/>
      <w:ind w:left="440"/>
    </w:pPr>
    <w:rPr>
      <w:rFonts w:ascii="Calibri" w:eastAsia="Calibri" w:hAnsi="Calibri"/>
      <w:sz w:val="22"/>
      <w:szCs w:val="22"/>
      <w:lang w:val="es-CR" w:eastAsia="en-US"/>
    </w:rPr>
  </w:style>
  <w:style w:type="table" w:styleId="Tablaweb3">
    <w:name w:val="Table Web 3"/>
    <w:basedOn w:val="Tablanormal"/>
    <w:rsid w:val="00453D12"/>
    <w:pPr>
      <w:spacing w:after="0" w:line="240" w:lineRule="auto"/>
    </w:pPr>
    <w:rPr>
      <w:rFonts w:ascii="Times New Roman" w:eastAsia="Times New Roman" w:hAnsi="Times New Roman" w:cs="Times New Roman"/>
      <w:sz w:val="20"/>
      <w:szCs w:val="20"/>
      <w:lang w:val="es-CR" w:eastAsia="es-C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xBrp2">
    <w:name w:val="TxBr_p2"/>
    <w:basedOn w:val="Normal"/>
    <w:uiPriority w:val="99"/>
    <w:rsid w:val="00453D12"/>
    <w:pPr>
      <w:widowControl w:val="0"/>
      <w:tabs>
        <w:tab w:val="left" w:pos="2607"/>
        <w:tab w:val="left" w:pos="2976"/>
      </w:tabs>
      <w:suppressAutoHyphens w:val="0"/>
      <w:autoSpaceDE w:val="0"/>
      <w:autoSpaceDN w:val="0"/>
      <w:adjustRightInd w:val="0"/>
      <w:spacing w:line="850" w:lineRule="atLeast"/>
      <w:ind w:left="2976" w:hanging="368"/>
      <w:jc w:val="both"/>
    </w:pPr>
    <w:rPr>
      <w:sz w:val="20"/>
      <w:szCs w:val="20"/>
      <w:lang w:val="en-US" w:eastAsia="es-ES"/>
    </w:rPr>
  </w:style>
  <w:style w:type="character" w:styleId="Nmerodelnea">
    <w:name w:val="line number"/>
    <w:basedOn w:val="Fuentedeprrafopredeter"/>
    <w:uiPriority w:val="99"/>
    <w:semiHidden/>
    <w:unhideWhenUsed/>
    <w:rsid w:val="00453D12"/>
  </w:style>
  <w:style w:type="paragraph" w:styleId="Textosinformato">
    <w:name w:val="Plain Text"/>
    <w:basedOn w:val="Normal"/>
    <w:link w:val="TextosinformatoCar"/>
    <w:uiPriority w:val="99"/>
    <w:unhideWhenUsed/>
    <w:rsid w:val="00453D12"/>
    <w:pPr>
      <w:suppressAutoHyphens w:val="0"/>
    </w:pPr>
    <w:rPr>
      <w:rFonts w:ascii="Consolas" w:eastAsiaTheme="minorHAnsi" w:hAnsi="Consolas" w:cstheme="minorBidi"/>
      <w:sz w:val="21"/>
      <w:szCs w:val="21"/>
      <w:lang w:val="es-CR" w:eastAsia="en-US"/>
    </w:rPr>
  </w:style>
  <w:style w:type="character" w:customStyle="1" w:styleId="TextosinformatoCar">
    <w:name w:val="Texto sin formato Car"/>
    <w:basedOn w:val="Fuentedeprrafopredeter"/>
    <w:link w:val="Textosinformato"/>
    <w:uiPriority w:val="99"/>
    <w:rsid w:val="00453D12"/>
    <w:rPr>
      <w:rFonts w:ascii="Consolas" w:hAnsi="Consolas"/>
      <w:sz w:val="21"/>
      <w:szCs w:val="21"/>
      <w:lang w:val="es-CR"/>
    </w:rPr>
  </w:style>
  <w:style w:type="table" w:styleId="Sombreadoclaro-nfasis5">
    <w:name w:val="Light Shading Accent 5"/>
    <w:basedOn w:val="Tablanormal"/>
    <w:uiPriority w:val="60"/>
    <w:rsid w:val="00453D12"/>
    <w:pPr>
      <w:spacing w:after="0" w:line="240" w:lineRule="auto"/>
    </w:pPr>
    <w:rPr>
      <w:rFonts w:ascii="Calibri" w:eastAsia="Calibri" w:hAnsi="Calibri" w:cs="Times New Roman"/>
      <w:color w:val="31849B" w:themeColor="accent5" w:themeShade="BF"/>
      <w:sz w:val="20"/>
      <w:szCs w:val="20"/>
      <w:lang w:eastAsia="es-E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vistoso-nfasis5">
    <w:name w:val="Colorful Shading Accent 5"/>
    <w:basedOn w:val="Tablanormal"/>
    <w:uiPriority w:val="71"/>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uadrculamedia3-nfasis5">
    <w:name w:val="Medium Grid 3 Accent 5"/>
    <w:basedOn w:val="Tablanormal"/>
    <w:uiPriority w:val="69"/>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vistosa-nfasis5">
    <w:name w:val="Colorful Grid Accent 5"/>
    <w:basedOn w:val="Tablanormal"/>
    <w:uiPriority w:val="73"/>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Listavistosa-nfasis5">
    <w:name w:val="Colorful List Accent 5"/>
    <w:basedOn w:val="Tablanormal"/>
    <w:uiPriority w:val="72"/>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paragraph" w:customStyle="1" w:styleId="xl64">
    <w:name w:val="xl64"/>
    <w:basedOn w:val="Normal"/>
    <w:rsid w:val="00453D12"/>
    <w:pPr>
      <w:suppressAutoHyphens w:val="0"/>
      <w:spacing w:before="100" w:beforeAutospacing="1" w:after="100" w:afterAutospacing="1"/>
    </w:pPr>
    <w:rPr>
      <w:rFonts w:ascii="Bookman Old Style" w:hAnsi="Bookman Old Style"/>
      <w:sz w:val="18"/>
      <w:szCs w:val="18"/>
      <w:lang w:val="es-CR" w:eastAsia="es-CR"/>
    </w:rPr>
  </w:style>
  <w:style w:type="paragraph" w:customStyle="1" w:styleId="xl65">
    <w:name w:val="xl65"/>
    <w:basedOn w:val="Normal"/>
    <w:rsid w:val="00453D12"/>
    <w:pPr>
      <w:pBdr>
        <w:top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66">
    <w:name w:val="xl66"/>
    <w:basedOn w:val="Normal"/>
    <w:rsid w:val="00453D12"/>
    <w:pPr>
      <w:suppressAutoHyphens w:val="0"/>
      <w:spacing w:before="100" w:beforeAutospacing="1" w:after="100" w:afterAutospacing="1"/>
      <w:jc w:val="center"/>
    </w:pPr>
    <w:rPr>
      <w:rFonts w:ascii="Bookman Old Style" w:hAnsi="Bookman Old Style"/>
      <w:sz w:val="18"/>
      <w:szCs w:val="18"/>
      <w:lang w:val="es-CR" w:eastAsia="es-CR"/>
    </w:rPr>
  </w:style>
  <w:style w:type="paragraph" w:customStyle="1" w:styleId="xl67">
    <w:name w:val="xl67"/>
    <w:basedOn w:val="Normal"/>
    <w:rsid w:val="00453D12"/>
    <w:pPr>
      <w:pBdr>
        <w:top w:val="single" w:sz="4" w:space="0" w:color="auto"/>
        <w:left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68">
    <w:name w:val="xl68"/>
    <w:basedOn w:val="Normal"/>
    <w:rsid w:val="00453D12"/>
    <w:pPr>
      <w:pBdr>
        <w:top w:val="single" w:sz="4" w:space="0" w:color="auto"/>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69">
    <w:name w:val="xl69"/>
    <w:basedOn w:val="Normal"/>
    <w:rsid w:val="00453D12"/>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0">
    <w:name w:val="xl70"/>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1">
    <w:name w:val="xl71"/>
    <w:basedOn w:val="Normal"/>
    <w:rsid w:val="00453D12"/>
    <w:pPr>
      <w:pBdr>
        <w:top w:val="single" w:sz="4" w:space="0" w:color="auto"/>
        <w:bottom w:val="single" w:sz="4" w:space="0" w:color="auto"/>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72">
    <w:name w:val="xl72"/>
    <w:basedOn w:val="Normal"/>
    <w:rsid w:val="00453D12"/>
    <w:pPr>
      <w:pBdr>
        <w:top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3">
    <w:name w:val="xl73"/>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4">
    <w:name w:val="xl74"/>
    <w:basedOn w:val="Normal"/>
    <w:rsid w:val="00453D12"/>
    <w:pPr>
      <w:pBdr>
        <w:left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5">
    <w:name w:val="xl75"/>
    <w:basedOn w:val="Normal"/>
    <w:rsid w:val="00453D12"/>
    <w:pP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6">
    <w:name w:val="xl76"/>
    <w:basedOn w:val="Normal"/>
    <w:rsid w:val="00453D12"/>
    <w:pP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7">
    <w:name w:val="xl77"/>
    <w:basedOn w:val="Normal"/>
    <w:rsid w:val="00453D12"/>
    <w:pPr>
      <w:pBdr>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78">
    <w:name w:val="xl78"/>
    <w:basedOn w:val="Normal"/>
    <w:rsid w:val="00453D12"/>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paragraph" w:customStyle="1" w:styleId="xl79">
    <w:name w:val="xl79"/>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paragraph" w:customStyle="1" w:styleId="xl80">
    <w:name w:val="xl80"/>
    <w:basedOn w:val="Normal"/>
    <w:rsid w:val="00453D12"/>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table" w:styleId="Sombreadoclaro">
    <w:name w:val="Light Shading"/>
    <w:basedOn w:val="Tablanormal"/>
    <w:uiPriority w:val="60"/>
    <w:rsid w:val="00453D12"/>
    <w:pPr>
      <w:spacing w:after="0" w:line="240" w:lineRule="auto"/>
    </w:pPr>
    <w:rPr>
      <w:rFonts w:ascii="Calibri" w:eastAsia="Calibri" w:hAnsi="Calibri" w:cs="Times New Roman"/>
      <w:color w:val="000000" w:themeColor="text1" w:themeShade="BF"/>
      <w:sz w:val="20"/>
      <w:szCs w:val="20"/>
      <w:lang w:eastAsia="es-E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Normal"/>
    <w:rsid w:val="00453D12"/>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table" w:styleId="Sombreadomedio2-nfasis5">
    <w:name w:val="Medium Shading 2 Accent 5"/>
    <w:basedOn w:val="Tablanormal"/>
    <w:uiPriority w:val="64"/>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nfasis5">
    <w:name w:val="Medium List 1 Accent 5"/>
    <w:basedOn w:val="Tablanormal"/>
    <w:uiPriority w:val="65"/>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Sombreadovistoso-nfasis51">
    <w:name w:val="Sombreado vistoso - Énfasis 51"/>
    <w:basedOn w:val="Tablanormal"/>
    <w:next w:val="Sombreadovistoso-nfasis5"/>
    <w:uiPriority w:val="71"/>
    <w:rsid w:val="00453D12"/>
    <w:pPr>
      <w:spacing w:after="0" w:line="240" w:lineRule="auto"/>
    </w:pPr>
    <w:rPr>
      <w:rFonts w:ascii="Times New Roman" w:eastAsia="Times New Roman" w:hAnsi="Times New Roman" w:cs="Times New Roman"/>
      <w:color w:val="000000"/>
      <w:sz w:val="20"/>
      <w:szCs w:val="20"/>
      <w:lang w:eastAsia="es-E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Listavistosa-nfasis51">
    <w:name w:val="Lista vistosa - Énfasis 51"/>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Listavistosa-nfasis52">
    <w:name w:val="Lista vistosa - Énfasis 52"/>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uadrculaclara-nfasis51">
    <w:name w:val="Cuadrícula clara - Énfasis 51"/>
    <w:basedOn w:val="Tablanormal"/>
    <w:next w:val="Cuadrculaclara-nfasis5"/>
    <w:uiPriority w:val="62"/>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Tablaconcuadrcula1">
    <w:name w:val="Tabla con cuadrícula1"/>
    <w:basedOn w:val="Tablanormal"/>
    <w:next w:val="Tablaconcuadrcula"/>
    <w:uiPriority w:val="59"/>
    <w:rsid w:val="00453D12"/>
    <w:pPr>
      <w:spacing w:after="0" w:line="240" w:lineRule="auto"/>
    </w:pPr>
    <w:rPr>
      <w:rFonts w:ascii="Calibri" w:eastAsia="Calibri" w:hAnsi="Calibri" w:cs="Times New Roman"/>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453D12"/>
    <w:rPr>
      <w:b/>
      <w:bCs/>
      <w:i w:val="0"/>
      <w:iCs w:val="0"/>
    </w:rPr>
  </w:style>
  <w:style w:type="table" w:customStyle="1" w:styleId="Tabladelista2-nfasis51">
    <w:name w:val="Tabla de lista 2 - Énfasis 51"/>
    <w:basedOn w:val="Tablanormal"/>
    <w:uiPriority w:val="47"/>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anormal51">
    <w:name w:val="Tabla normal 51"/>
    <w:basedOn w:val="Tablanormal"/>
    <w:uiPriority w:val="45"/>
    <w:rsid w:val="00453D12"/>
    <w:pPr>
      <w:spacing w:after="0" w:line="240" w:lineRule="auto"/>
    </w:pPr>
    <w:rPr>
      <w:lang w:val="es-C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concuadrcula2">
    <w:name w:val="Tabla con cuadrícula2"/>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normal511">
    <w:name w:val="Tabla normal 511"/>
    <w:basedOn w:val="Tablanormal"/>
    <w:next w:val="Tablanormal51"/>
    <w:uiPriority w:val="45"/>
    <w:rsid w:val="00453D12"/>
    <w:pPr>
      <w:spacing w:after="0" w:line="240" w:lineRule="auto"/>
    </w:pPr>
    <w:rPr>
      <w:rFonts w:ascii="Calibri" w:eastAsia="Calibri" w:hAnsi="Calibri" w:cs="Times New Roman"/>
      <w:lang w:val="es-CR"/>
    </w:rPr>
    <w:tblPr>
      <w:tblStyleRowBandSize w:val="1"/>
      <w:tblStyleColBandSize w:val="1"/>
    </w:tblPr>
    <w:tblStylePr w:type="firstRow">
      <w:rPr>
        <w:rFonts w:ascii="Bookman Old Style" w:eastAsia="Times New Roman" w:hAnsi="Bookman Old Style" w:cs="Times New Roman"/>
        <w:i/>
        <w:iCs/>
        <w:sz w:val="26"/>
      </w:rPr>
      <w:tblPr/>
      <w:tcPr>
        <w:tcBorders>
          <w:bottom w:val="single" w:sz="4" w:space="0" w:color="7F7F7F"/>
        </w:tcBorders>
        <w:shd w:val="clear" w:color="auto" w:fill="FFFFFF"/>
      </w:tcPr>
    </w:tblStylePr>
    <w:tblStylePr w:type="lastRow">
      <w:rPr>
        <w:rFonts w:ascii="Bookman Old Style" w:eastAsia="Times New Roman" w:hAnsi="Bookman Old Style" w:cs="Times New Roman"/>
        <w:i/>
        <w:iCs/>
        <w:sz w:val="26"/>
      </w:rPr>
      <w:tblPr/>
      <w:tcPr>
        <w:tcBorders>
          <w:top w:val="single" w:sz="4" w:space="0" w:color="7F7F7F"/>
        </w:tcBorders>
        <w:shd w:val="clear" w:color="auto" w:fill="FFFFFF"/>
      </w:tcPr>
    </w:tblStylePr>
    <w:tblStylePr w:type="firstCol">
      <w:pPr>
        <w:jc w:val="right"/>
      </w:pPr>
      <w:rPr>
        <w:rFonts w:ascii="Bookman Old Style" w:eastAsia="Times New Roman" w:hAnsi="Bookman Old Style" w:cs="Times New Roman"/>
        <w:i/>
        <w:iCs/>
        <w:sz w:val="26"/>
      </w:rPr>
      <w:tblPr/>
      <w:tcPr>
        <w:tcBorders>
          <w:right w:val="single" w:sz="4" w:space="0" w:color="7F7F7F"/>
        </w:tcBorders>
        <w:shd w:val="clear" w:color="auto" w:fill="FFFFFF"/>
      </w:tcPr>
    </w:tblStylePr>
    <w:tblStylePr w:type="lastCol">
      <w:rPr>
        <w:rFonts w:ascii="Bookman Old Style" w:eastAsia="Times New Roman" w:hAnsi="Bookman Old Style"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52">
    <w:name w:val="Tabla normal 52"/>
    <w:basedOn w:val="Tablanormal"/>
    <w:next w:val="Tablanormal51"/>
    <w:uiPriority w:val="45"/>
    <w:rsid w:val="00453D12"/>
    <w:pPr>
      <w:spacing w:after="0" w:line="240" w:lineRule="auto"/>
    </w:pPr>
    <w:rPr>
      <w:rFonts w:ascii="Calibri" w:eastAsia="Calibri" w:hAnsi="Calibri" w:cs="Times New Roman"/>
      <w:lang w:val="es-CR"/>
    </w:rPr>
    <w:tblPr>
      <w:tblStyleRowBandSize w:val="1"/>
      <w:tblStyleColBandSize w:val="1"/>
    </w:tblPr>
    <w:tblStylePr w:type="firstRow">
      <w:rPr>
        <w:rFonts w:ascii="Bookman Old Style" w:eastAsia="Times New Roman" w:hAnsi="Bookman Old Style" w:cs="Times New Roman"/>
        <w:i/>
        <w:iCs/>
        <w:sz w:val="26"/>
      </w:rPr>
      <w:tblPr/>
      <w:tcPr>
        <w:tcBorders>
          <w:bottom w:val="single" w:sz="4" w:space="0" w:color="7F7F7F"/>
        </w:tcBorders>
        <w:shd w:val="clear" w:color="auto" w:fill="FFFFFF"/>
      </w:tcPr>
    </w:tblStylePr>
    <w:tblStylePr w:type="lastRow">
      <w:rPr>
        <w:rFonts w:ascii="Bookman Old Style" w:eastAsia="Times New Roman" w:hAnsi="Bookman Old Style" w:cs="Times New Roman"/>
        <w:i/>
        <w:iCs/>
        <w:sz w:val="26"/>
      </w:rPr>
      <w:tblPr/>
      <w:tcPr>
        <w:tcBorders>
          <w:top w:val="single" w:sz="4" w:space="0" w:color="7F7F7F"/>
        </w:tcBorders>
        <w:shd w:val="clear" w:color="auto" w:fill="FFFFFF"/>
      </w:tcPr>
    </w:tblStylePr>
    <w:tblStylePr w:type="firstCol">
      <w:pPr>
        <w:jc w:val="right"/>
      </w:pPr>
      <w:rPr>
        <w:rFonts w:ascii="Bookman Old Style" w:eastAsia="Times New Roman" w:hAnsi="Bookman Old Style" w:cs="Times New Roman"/>
        <w:i/>
        <w:iCs/>
        <w:sz w:val="26"/>
      </w:rPr>
      <w:tblPr/>
      <w:tcPr>
        <w:tcBorders>
          <w:right w:val="single" w:sz="4" w:space="0" w:color="7F7F7F"/>
        </w:tcBorders>
        <w:shd w:val="clear" w:color="auto" w:fill="FFFFFF"/>
      </w:tcPr>
    </w:tblStylePr>
    <w:tblStylePr w:type="lastCol">
      <w:rPr>
        <w:rFonts w:ascii="Bookman Old Style" w:eastAsia="Times New Roman" w:hAnsi="Bookman Old Style"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DireccinHTML">
    <w:name w:val="HTML Address"/>
    <w:basedOn w:val="Normal"/>
    <w:link w:val="DireccinHTMLCar"/>
    <w:uiPriority w:val="99"/>
    <w:unhideWhenUsed/>
    <w:rsid w:val="00453D12"/>
    <w:pPr>
      <w:suppressAutoHyphens w:val="0"/>
    </w:pPr>
    <w:rPr>
      <w:i/>
      <w:iCs/>
      <w:lang w:val="es-CR" w:eastAsia="es-CR"/>
    </w:rPr>
  </w:style>
  <w:style w:type="character" w:customStyle="1" w:styleId="DireccinHTMLCar">
    <w:name w:val="Dirección HTML Car"/>
    <w:basedOn w:val="Fuentedeprrafopredeter"/>
    <w:link w:val="DireccinHTML"/>
    <w:uiPriority w:val="99"/>
    <w:rsid w:val="00453D12"/>
    <w:rPr>
      <w:rFonts w:ascii="Times New Roman" w:eastAsia="Times New Roman" w:hAnsi="Times New Roman" w:cs="Times New Roman"/>
      <w:i/>
      <w:iCs/>
      <w:sz w:val="24"/>
      <w:szCs w:val="24"/>
      <w:lang w:val="es-CR" w:eastAsia="es-CR"/>
    </w:rPr>
  </w:style>
  <w:style w:type="table" w:customStyle="1" w:styleId="Tablaconcuadrcula3">
    <w:name w:val="Tabla con cuadrícula3"/>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lista7concolores-nfasis51">
    <w:name w:val="Tabla de lista 7 con colores - Énfasis 51"/>
    <w:basedOn w:val="Tablanormal"/>
    <w:uiPriority w:val="52"/>
    <w:rsid w:val="00453D12"/>
    <w:pPr>
      <w:spacing w:after="0" w:line="240" w:lineRule="auto"/>
    </w:pPr>
    <w:rPr>
      <w:rFonts w:ascii="Calibri" w:eastAsia="Calibri" w:hAnsi="Calibri" w:cs="Times New Roman"/>
      <w:color w:val="31849B" w:themeColor="accent5" w:themeShade="BF"/>
      <w:sz w:val="20"/>
      <w:szCs w:val="20"/>
      <w:lang w:eastAsia="es-E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21">
    <w:name w:val="Tabla normal 21"/>
    <w:basedOn w:val="Tablanormal"/>
    <w:uiPriority w:val="42"/>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concuadrcula5">
    <w:name w:val="Tabla con cuadrícula5"/>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
    <w:name w:val="Tabla con cuadrícula6"/>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
    <w:name w:val="Tabla con cuadrícula7"/>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avistosa-nfasis53">
    <w:name w:val="Lista vistosa - Énfasis 53"/>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Tablaconcuadrcula8">
    <w:name w:val="Tabla con cuadrícula8"/>
    <w:basedOn w:val="Tablanormal"/>
    <w:next w:val="Tablaconcuadrcula"/>
    <w:uiPriority w:val="39"/>
    <w:rsid w:val="00453D12"/>
    <w:pPr>
      <w:spacing w:after="0" w:line="240" w:lineRule="auto"/>
    </w:pPr>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3-nfasis61">
    <w:name w:val="Tabla de lista 3 - Énfasis 61"/>
    <w:basedOn w:val="Tablanormal"/>
    <w:uiPriority w:val="48"/>
    <w:rsid w:val="00453D12"/>
    <w:pPr>
      <w:spacing w:after="0" w:line="240" w:lineRule="auto"/>
    </w:pPr>
    <w:rPr>
      <w:lang w:val="es-CR"/>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Tabladecuadrcula6concolores-nfasis61">
    <w:name w:val="Tabla de cuadrícula 6 con colores - Énfasis 61"/>
    <w:basedOn w:val="Tablanormal"/>
    <w:uiPriority w:val="51"/>
    <w:rsid w:val="00453D12"/>
    <w:pPr>
      <w:spacing w:after="0" w:line="240" w:lineRule="auto"/>
    </w:pPr>
    <w:rPr>
      <w:color w:val="E36C0A" w:themeColor="accent6" w:themeShade="BF"/>
      <w:lang w:val="es-CR"/>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delista2-nfasis61">
    <w:name w:val="Tabla de lista 2 - Énfasis 61"/>
    <w:basedOn w:val="Tablanormal"/>
    <w:uiPriority w:val="47"/>
    <w:rsid w:val="00453D12"/>
    <w:pPr>
      <w:spacing w:after="0" w:line="240" w:lineRule="auto"/>
    </w:pPr>
    <w:rPr>
      <w:lang w:val="es-CR"/>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9">
    <w:name w:val="Tabla con cuadrícula9"/>
    <w:basedOn w:val="Tablanormal"/>
    <w:next w:val="Tablaconcuadrcula"/>
    <w:uiPriority w:val="39"/>
    <w:rsid w:val="00453D12"/>
    <w:pPr>
      <w:spacing w:after="0" w:line="240" w:lineRule="auto"/>
    </w:pPr>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453D12"/>
    <w:pPr>
      <w:spacing w:after="0" w:line="240" w:lineRule="auto"/>
    </w:pPr>
    <w:rPr>
      <w:lang w:val="es-C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delista7concolores-nfasis11">
    <w:name w:val="Tabla de lista 7 con colores - Énfasis 11"/>
    <w:basedOn w:val="Tablanormal"/>
    <w:next w:val="Tabladelista7concolores-nfasis1"/>
    <w:uiPriority w:val="52"/>
    <w:rsid w:val="00453D12"/>
    <w:pPr>
      <w:spacing w:after="0" w:line="240" w:lineRule="auto"/>
    </w:pPr>
    <w:rPr>
      <w:rFonts w:ascii="Times New Roman" w:eastAsia="Times New Roman" w:hAnsi="Times New Roman" w:cs="Times New Roman"/>
      <w:color w:val="365F91"/>
      <w:sz w:val="20"/>
      <w:szCs w:val="20"/>
      <w:lang w:eastAsia="es-ES"/>
    </w:rPr>
    <w:tblPr>
      <w:tblStyleRowBandSize w:val="1"/>
      <w:tblStyleColBandSize w:val="1"/>
    </w:tblPr>
    <w:tblStylePr w:type="firstRow">
      <w:rPr>
        <w:rFonts w:ascii="Cambria" w:eastAsia="Times New Roman" w:hAnsi="Cambria" w:cs="Times New Roman"/>
        <w:i/>
        <w:iCs/>
        <w:sz w:val="26"/>
      </w:rPr>
      <w:tblPr/>
      <w:tcPr>
        <w:tcBorders>
          <w:bottom w:val="single" w:sz="4" w:space="0" w:color="4F81BD"/>
        </w:tcBorders>
        <w:shd w:val="clear" w:color="auto" w:fill="FFFFFF"/>
      </w:tcPr>
    </w:tblStylePr>
    <w:tblStylePr w:type="lastRow">
      <w:rPr>
        <w:rFonts w:ascii="Cambria" w:eastAsia="Times New Roman" w:hAnsi="Cambria" w:cs="Times New Roman"/>
        <w:i/>
        <w:iCs/>
        <w:sz w:val="26"/>
      </w:rPr>
      <w:tblPr/>
      <w:tcPr>
        <w:tcBorders>
          <w:top w:val="single" w:sz="4" w:space="0" w:color="4F81BD"/>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F81BD"/>
        </w:tcBorders>
        <w:shd w:val="clear" w:color="auto" w:fill="FFFFFF"/>
      </w:tcPr>
    </w:tblStylePr>
    <w:tblStylePr w:type="lastCol">
      <w:rPr>
        <w:rFonts w:ascii="Cambria" w:eastAsia="Times New Roman" w:hAnsi="Cambria"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1">
    <w:name w:val="List Table 7 Colorful Accent 1"/>
    <w:basedOn w:val="Tablanormal"/>
    <w:uiPriority w:val="52"/>
    <w:rsid w:val="00453D12"/>
    <w:pPr>
      <w:spacing w:after="0" w:line="240" w:lineRule="auto"/>
    </w:pPr>
    <w:rPr>
      <w:color w:val="365F91" w:themeColor="accent1" w:themeShade="BF"/>
      <w:lang w:val="es-C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82935">
      <w:bodyDiv w:val="1"/>
      <w:marLeft w:val="0"/>
      <w:marRight w:val="0"/>
      <w:marTop w:val="0"/>
      <w:marBottom w:val="0"/>
      <w:divBdr>
        <w:top w:val="none" w:sz="0" w:space="0" w:color="auto"/>
        <w:left w:val="none" w:sz="0" w:space="0" w:color="auto"/>
        <w:bottom w:val="none" w:sz="0" w:space="0" w:color="auto"/>
        <w:right w:val="none" w:sz="0" w:space="0" w:color="auto"/>
      </w:divBdr>
    </w:div>
    <w:div w:id="41948304">
      <w:bodyDiv w:val="1"/>
      <w:marLeft w:val="0"/>
      <w:marRight w:val="0"/>
      <w:marTop w:val="0"/>
      <w:marBottom w:val="0"/>
      <w:divBdr>
        <w:top w:val="none" w:sz="0" w:space="0" w:color="auto"/>
        <w:left w:val="none" w:sz="0" w:space="0" w:color="auto"/>
        <w:bottom w:val="none" w:sz="0" w:space="0" w:color="auto"/>
        <w:right w:val="none" w:sz="0" w:space="0" w:color="auto"/>
      </w:divBdr>
    </w:div>
    <w:div w:id="47269857">
      <w:bodyDiv w:val="1"/>
      <w:marLeft w:val="0"/>
      <w:marRight w:val="0"/>
      <w:marTop w:val="0"/>
      <w:marBottom w:val="0"/>
      <w:divBdr>
        <w:top w:val="none" w:sz="0" w:space="0" w:color="auto"/>
        <w:left w:val="none" w:sz="0" w:space="0" w:color="auto"/>
        <w:bottom w:val="none" w:sz="0" w:space="0" w:color="auto"/>
        <w:right w:val="none" w:sz="0" w:space="0" w:color="auto"/>
      </w:divBdr>
    </w:div>
    <w:div w:id="108090152">
      <w:bodyDiv w:val="1"/>
      <w:marLeft w:val="0"/>
      <w:marRight w:val="0"/>
      <w:marTop w:val="0"/>
      <w:marBottom w:val="0"/>
      <w:divBdr>
        <w:top w:val="none" w:sz="0" w:space="0" w:color="auto"/>
        <w:left w:val="none" w:sz="0" w:space="0" w:color="auto"/>
        <w:bottom w:val="none" w:sz="0" w:space="0" w:color="auto"/>
        <w:right w:val="none" w:sz="0" w:space="0" w:color="auto"/>
      </w:divBdr>
    </w:div>
    <w:div w:id="178853152">
      <w:bodyDiv w:val="1"/>
      <w:marLeft w:val="0"/>
      <w:marRight w:val="0"/>
      <w:marTop w:val="0"/>
      <w:marBottom w:val="0"/>
      <w:divBdr>
        <w:top w:val="none" w:sz="0" w:space="0" w:color="auto"/>
        <w:left w:val="none" w:sz="0" w:space="0" w:color="auto"/>
        <w:bottom w:val="none" w:sz="0" w:space="0" w:color="auto"/>
        <w:right w:val="none" w:sz="0" w:space="0" w:color="auto"/>
      </w:divBdr>
    </w:div>
    <w:div w:id="209810275">
      <w:bodyDiv w:val="1"/>
      <w:marLeft w:val="0"/>
      <w:marRight w:val="0"/>
      <w:marTop w:val="0"/>
      <w:marBottom w:val="0"/>
      <w:divBdr>
        <w:top w:val="none" w:sz="0" w:space="0" w:color="auto"/>
        <w:left w:val="none" w:sz="0" w:space="0" w:color="auto"/>
        <w:bottom w:val="none" w:sz="0" w:space="0" w:color="auto"/>
        <w:right w:val="none" w:sz="0" w:space="0" w:color="auto"/>
      </w:divBdr>
    </w:div>
    <w:div w:id="211578043">
      <w:bodyDiv w:val="1"/>
      <w:marLeft w:val="0"/>
      <w:marRight w:val="0"/>
      <w:marTop w:val="0"/>
      <w:marBottom w:val="0"/>
      <w:divBdr>
        <w:top w:val="none" w:sz="0" w:space="0" w:color="auto"/>
        <w:left w:val="none" w:sz="0" w:space="0" w:color="auto"/>
        <w:bottom w:val="none" w:sz="0" w:space="0" w:color="auto"/>
        <w:right w:val="none" w:sz="0" w:space="0" w:color="auto"/>
      </w:divBdr>
    </w:div>
    <w:div w:id="252394528">
      <w:bodyDiv w:val="1"/>
      <w:marLeft w:val="0"/>
      <w:marRight w:val="0"/>
      <w:marTop w:val="0"/>
      <w:marBottom w:val="0"/>
      <w:divBdr>
        <w:top w:val="none" w:sz="0" w:space="0" w:color="auto"/>
        <w:left w:val="none" w:sz="0" w:space="0" w:color="auto"/>
        <w:bottom w:val="none" w:sz="0" w:space="0" w:color="auto"/>
        <w:right w:val="none" w:sz="0" w:space="0" w:color="auto"/>
      </w:divBdr>
    </w:div>
    <w:div w:id="314408645">
      <w:bodyDiv w:val="1"/>
      <w:marLeft w:val="0"/>
      <w:marRight w:val="0"/>
      <w:marTop w:val="0"/>
      <w:marBottom w:val="0"/>
      <w:divBdr>
        <w:top w:val="none" w:sz="0" w:space="0" w:color="auto"/>
        <w:left w:val="none" w:sz="0" w:space="0" w:color="auto"/>
        <w:bottom w:val="none" w:sz="0" w:space="0" w:color="auto"/>
        <w:right w:val="none" w:sz="0" w:space="0" w:color="auto"/>
      </w:divBdr>
    </w:div>
    <w:div w:id="323440697">
      <w:bodyDiv w:val="1"/>
      <w:marLeft w:val="0"/>
      <w:marRight w:val="0"/>
      <w:marTop w:val="0"/>
      <w:marBottom w:val="0"/>
      <w:divBdr>
        <w:top w:val="none" w:sz="0" w:space="0" w:color="auto"/>
        <w:left w:val="none" w:sz="0" w:space="0" w:color="auto"/>
        <w:bottom w:val="none" w:sz="0" w:space="0" w:color="auto"/>
        <w:right w:val="none" w:sz="0" w:space="0" w:color="auto"/>
      </w:divBdr>
    </w:div>
    <w:div w:id="383800603">
      <w:bodyDiv w:val="1"/>
      <w:marLeft w:val="0"/>
      <w:marRight w:val="0"/>
      <w:marTop w:val="0"/>
      <w:marBottom w:val="0"/>
      <w:divBdr>
        <w:top w:val="none" w:sz="0" w:space="0" w:color="auto"/>
        <w:left w:val="none" w:sz="0" w:space="0" w:color="auto"/>
        <w:bottom w:val="none" w:sz="0" w:space="0" w:color="auto"/>
        <w:right w:val="none" w:sz="0" w:space="0" w:color="auto"/>
      </w:divBdr>
      <w:divsChild>
        <w:div w:id="1416173030">
          <w:marLeft w:val="0"/>
          <w:marRight w:val="0"/>
          <w:marTop w:val="0"/>
          <w:marBottom w:val="0"/>
          <w:divBdr>
            <w:top w:val="none" w:sz="0" w:space="0" w:color="auto"/>
            <w:left w:val="none" w:sz="0" w:space="0" w:color="auto"/>
            <w:bottom w:val="none" w:sz="0" w:space="0" w:color="auto"/>
            <w:right w:val="none" w:sz="0" w:space="0" w:color="auto"/>
          </w:divBdr>
          <w:divsChild>
            <w:div w:id="1459028557">
              <w:marLeft w:val="0"/>
              <w:marRight w:val="0"/>
              <w:marTop w:val="0"/>
              <w:marBottom w:val="0"/>
              <w:divBdr>
                <w:top w:val="none" w:sz="0" w:space="0" w:color="auto"/>
                <w:left w:val="none" w:sz="0" w:space="0" w:color="auto"/>
                <w:bottom w:val="none" w:sz="0" w:space="0" w:color="auto"/>
                <w:right w:val="none" w:sz="0" w:space="0" w:color="auto"/>
              </w:divBdr>
              <w:divsChild>
                <w:div w:id="164843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021731">
      <w:bodyDiv w:val="1"/>
      <w:marLeft w:val="0"/>
      <w:marRight w:val="0"/>
      <w:marTop w:val="0"/>
      <w:marBottom w:val="0"/>
      <w:divBdr>
        <w:top w:val="none" w:sz="0" w:space="0" w:color="auto"/>
        <w:left w:val="none" w:sz="0" w:space="0" w:color="auto"/>
        <w:bottom w:val="none" w:sz="0" w:space="0" w:color="auto"/>
        <w:right w:val="none" w:sz="0" w:space="0" w:color="auto"/>
      </w:divBdr>
      <w:divsChild>
        <w:div w:id="354115517">
          <w:marLeft w:val="0"/>
          <w:marRight w:val="0"/>
          <w:marTop w:val="0"/>
          <w:marBottom w:val="0"/>
          <w:divBdr>
            <w:top w:val="none" w:sz="0" w:space="0" w:color="auto"/>
            <w:left w:val="none" w:sz="0" w:space="0" w:color="auto"/>
            <w:bottom w:val="none" w:sz="0" w:space="0" w:color="auto"/>
            <w:right w:val="none" w:sz="0" w:space="0" w:color="auto"/>
          </w:divBdr>
          <w:divsChild>
            <w:div w:id="1538812758">
              <w:marLeft w:val="0"/>
              <w:marRight w:val="0"/>
              <w:marTop w:val="0"/>
              <w:marBottom w:val="0"/>
              <w:divBdr>
                <w:top w:val="none" w:sz="0" w:space="0" w:color="auto"/>
                <w:left w:val="none" w:sz="0" w:space="0" w:color="auto"/>
                <w:bottom w:val="none" w:sz="0" w:space="0" w:color="auto"/>
                <w:right w:val="none" w:sz="0" w:space="0" w:color="auto"/>
              </w:divBdr>
              <w:divsChild>
                <w:div w:id="7618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043124">
      <w:bodyDiv w:val="1"/>
      <w:marLeft w:val="0"/>
      <w:marRight w:val="0"/>
      <w:marTop w:val="0"/>
      <w:marBottom w:val="0"/>
      <w:divBdr>
        <w:top w:val="none" w:sz="0" w:space="0" w:color="auto"/>
        <w:left w:val="none" w:sz="0" w:space="0" w:color="auto"/>
        <w:bottom w:val="none" w:sz="0" w:space="0" w:color="auto"/>
        <w:right w:val="none" w:sz="0" w:space="0" w:color="auto"/>
      </w:divBdr>
    </w:div>
    <w:div w:id="469828619">
      <w:bodyDiv w:val="1"/>
      <w:marLeft w:val="0"/>
      <w:marRight w:val="0"/>
      <w:marTop w:val="0"/>
      <w:marBottom w:val="0"/>
      <w:divBdr>
        <w:top w:val="none" w:sz="0" w:space="0" w:color="auto"/>
        <w:left w:val="none" w:sz="0" w:space="0" w:color="auto"/>
        <w:bottom w:val="none" w:sz="0" w:space="0" w:color="auto"/>
        <w:right w:val="none" w:sz="0" w:space="0" w:color="auto"/>
      </w:divBdr>
    </w:div>
    <w:div w:id="506679478">
      <w:bodyDiv w:val="1"/>
      <w:marLeft w:val="0"/>
      <w:marRight w:val="0"/>
      <w:marTop w:val="0"/>
      <w:marBottom w:val="0"/>
      <w:divBdr>
        <w:top w:val="none" w:sz="0" w:space="0" w:color="auto"/>
        <w:left w:val="none" w:sz="0" w:space="0" w:color="auto"/>
        <w:bottom w:val="none" w:sz="0" w:space="0" w:color="auto"/>
        <w:right w:val="none" w:sz="0" w:space="0" w:color="auto"/>
      </w:divBdr>
    </w:div>
    <w:div w:id="519393959">
      <w:bodyDiv w:val="1"/>
      <w:marLeft w:val="0"/>
      <w:marRight w:val="0"/>
      <w:marTop w:val="0"/>
      <w:marBottom w:val="0"/>
      <w:divBdr>
        <w:top w:val="none" w:sz="0" w:space="0" w:color="auto"/>
        <w:left w:val="none" w:sz="0" w:space="0" w:color="auto"/>
        <w:bottom w:val="none" w:sz="0" w:space="0" w:color="auto"/>
        <w:right w:val="none" w:sz="0" w:space="0" w:color="auto"/>
      </w:divBdr>
    </w:div>
    <w:div w:id="535238485">
      <w:bodyDiv w:val="1"/>
      <w:marLeft w:val="0"/>
      <w:marRight w:val="0"/>
      <w:marTop w:val="0"/>
      <w:marBottom w:val="0"/>
      <w:divBdr>
        <w:top w:val="none" w:sz="0" w:space="0" w:color="auto"/>
        <w:left w:val="none" w:sz="0" w:space="0" w:color="auto"/>
        <w:bottom w:val="none" w:sz="0" w:space="0" w:color="auto"/>
        <w:right w:val="none" w:sz="0" w:space="0" w:color="auto"/>
      </w:divBdr>
    </w:div>
    <w:div w:id="557517079">
      <w:bodyDiv w:val="1"/>
      <w:marLeft w:val="0"/>
      <w:marRight w:val="0"/>
      <w:marTop w:val="0"/>
      <w:marBottom w:val="0"/>
      <w:divBdr>
        <w:top w:val="none" w:sz="0" w:space="0" w:color="auto"/>
        <w:left w:val="none" w:sz="0" w:space="0" w:color="auto"/>
        <w:bottom w:val="none" w:sz="0" w:space="0" w:color="auto"/>
        <w:right w:val="none" w:sz="0" w:space="0" w:color="auto"/>
      </w:divBdr>
    </w:div>
    <w:div w:id="581061664">
      <w:bodyDiv w:val="1"/>
      <w:marLeft w:val="0"/>
      <w:marRight w:val="0"/>
      <w:marTop w:val="0"/>
      <w:marBottom w:val="0"/>
      <w:divBdr>
        <w:top w:val="none" w:sz="0" w:space="0" w:color="auto"/>
        <w:left w:val="none" w:sz="0" w:space="0" w:color="auto"/>
        <w:bottom w:val="none" w:sz="0" w:space="0" w:color="auto"/>
        <w:right w:val="none" w:sz="0" w:space="0" w:color="auto"/>
      </w:divBdr>
    </w:div>
    <w:div w:id="623655236">
      <w:bodyDiv w:val="1"/>
      <w:marLeft w:val="0"/>
      <w:marRight w:val="0"/>
      <w:marTop w:val="0"/>
      <w:marBottom w:val="0"/>
      <w:divBdr>
        <w:top w:val="none" w:sz="0" w:space="0" w:color="auto"/>
        <w:left w:val="none" w:sz="0" w:space="0" w:color="auto"/>
        <w:bottom w:val="none" w:sz="0" w:space="0" w:color="auto"/>
        <w:right w:val="none" w:sz="0" w:space="0" w:color="auto"/>
      </w:divBdr>
      <w:divsChild>
        <w:div w:id="791021336">
          <w:marLeft w:val="0"/>
          <w:marRight w:val="0"/>
          <w:marTop w:val="0"/>
          <w:marBottom w:val="0"/>
          <w:divBdr>
            <w:top w:val="none" w:sz="0" w:space="0" w:color="auto"/>
            <w:left w:val="none" w:sz="0" w:space="0" w:color="auto"/>
            <w:bottom w:val="none" w:sz="0" w:space="0" w:color="auto"/>
            <w:right w:val="none" w:sz="0" w:space="0" w:color="auto"/>
          </w:divBdr>
          <w:divsChild>
            <w:div w:id="1079672272">
              <w:marLeft w:val="0"/>
              <w:marRight w:val="0"/>
              <w:marTop w:val="0"/>
              <w:marBottom w:val="0"/>
              <w:divBdr>
                <w:top w:val="none" w:sz="0" w:space="0" w:color="auto"/>
                <w:left w:val="none" w:sz="0" w:space="0" w:color="auto"/>
                <w:bottom w:val="none" w:sz="0" w:space="0" w:color="auto"/>
                <w:right w:val="none" w:sz="0" w:space="0" w:color="auto"/>
              </w:divBdr>
              <w:divsChild>
                <w:div w:id="839077713">
                  <w:marLeft w:val="0"/>
                  <w:marRight w:val="0"/>
                  <w:marTop w:val="0"/>
                  <w:marBottom w:val="0"/>
                  <w:divBdr>
                    <w:top w:val="none" w:sz="0" w:space="0" w:color="auto"/>
                    <w:left w:val="none" w:sz="0" w:space="0" w:color="auto"/>
                    <w:bottom w:val="none" w:sz="0" w:space="0" w:color="auto"/>
                    <w:right w:val="none" w:sz="0" w:space="0" w:color="auto"/>
                  </w:divBdr>
                  <w:divsChild>
                    <w:div w:id="192690215">
                      <w:marLeft w:val="0"/>
                      <w:marRight w:val="0"/>
                      <w:marTop w:val="0"/>
                      <w:marBottom w:val="0"/>
                      <w:divBdr>
                        <w:top w:val="none" w:sz="0" w:space="0" w:color="auto"/>
                        <w:left w:val="none" w:sz="0" w:space="0" w:color="auto"/>
                        <w:bottom w:val="none" w:sz="0" w:space="0" w:color="auto"/>
                        <w:right w:val="none" w:sz="0" w:space="0" w:color="auto"/>
                      </w:divBdr>
                    </w:div>
                    <w:div w:id="1322931335">
                      <w:marLeft w:val="0"/>
                      <w:marRight w:val="0"/>
                      <w:marTop w:val="0"/>
                      <w:marBottom w:val="0"/>
                      <w:divBdr>
                        <w:top w:val="none" w:sz="0" w:space="0" w:color="auto"/>
                        <w:left w:val="none" w:sz="0" w:space="0" w:color="auto"/>
                        <w:bottom w:val="none" w:sz="0" w:space="0" w:color="auto"/>
                        <w:right w:val="none" w:sz="0" w:space="0" w:color="auto"/>
                      </w:divBdr>
                    </w:div>
                    <w:div w:id="139928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743664">
      <w:bodyDiv w:val="1"/>
      <w:marLeft w:val="0"/>
      <w:marRight w:val="0"/>
      <w:marTop w:val="0"/>
      <w:marBottom w:val="0"/>
      <w:divBdr>
        <w:top w:val="none" w:sz="0" w:space="0" w:color="auto"/>
        <w:left w:val="none" w:sz="0" w:space="0" w:color="auto"/>
        <w:bottom w:val="none" w:sz="0" w:space="0" w:color="auto"/>
        <w:right w:val="none" w:sz="0" w:space="0" w:color="auto"/>
      </w:divBdr>
    </w:div>
    <w:div w:id="710613308">
      <w:bodyDiv w:val="1"/>
      <w:marLeft w:val="0"/>
      <w:marRight w:val="0"/>
      <w:marTop w:val="0"/>
      <w:marBottom w:val="0"/>
      <w:divBdr>
        <w:top w:val="none" w:sz="0" w:space="0" w:color="auto"/>
        <w:left w:val="none" w:sz="0" w:space="0" w:color="auto"/>
        <w:bottom w:val="none" w:sz="0" w:space="0" w:color="auto"/>
        <w:right w:val="none" w:sz="0" w:space="0" w:color="auto"/>
      </w:divBdr>
    </w:div>
    <w:div w:id="753672369">
      <w:bodyDiv w:val="1"/>
      <w:marLeft w:val="0"/>
      <w:marRight w:val="0"/>
      <w:marTop w:val="0"/>
      <w:marBottom w:val="0"/>
      <w:divBdr>
        <w:top w:val="none" w:sz="0" w:space="0" w:color="auto"/>
        <w:left w:val="none" w:sz="0" w:space="0" w:color="auto"/>
        <w:bottom w:val="none" w:sz="0" w:space="0" w:color="auto"/>
        <w:right w:val="none" w:sz="0" w:space="0" w:color="auto"/>
      </w:divBdr>
      <w:divsChild>
        <w:div w:id="1778602737">
          <w:marLeft w:val="0"/>
          <w:marRight w:val="0"/>
          <w:marTop w:val="0"/>
          <w:marBottom w:val="0"/>
          <w:divBdr>
            <w:top w:val="none" w:sz="0" w:space="0" w:color="auto"/>
            <w:left w:val="none" w:sz="0" w:space="0" w:color="auto"/>
            <w:bottom w:val="none" w:sz="0" w:space="0" w:color="auto"/>
            <w:right w:val="none" w:sz="0" w:space="0" w:color="auto"/>
          </w:divBdr>
          <w:divsChild>
            <w:div w:id="256405032">
              <w:marLeft w:val="0"/>
              <w:marRight w:val="0"/>
              <w:marTop w:val="0"/>
              <w:marBottom w:val="0"/>
              <w:divBdr>
                <w:top w:val="none" w:sz="0" w:space="0" w:color="auto"/>
                <w:left w:val="none" w:sz="0" w:space="0" w:color="auto"/>
                <w:bottom w:val="none" w:sz="0" w:space="0" w:color="auto"/>
                <w:right w:val="none" w:sz="0" w:space="0" w:color="auto"/>
              </w:divBdr>
              <w:divsChild>
                <w:div w:id="1978564412">
                  <w:marLeft w:val="0"/>
                  <w:marRight w:val="0"/>
                  <w:marTop w:val="0"/>
                  <w:marBottom w:val="0"/>
                  <w:divBdr>
                    <w:top w:val="none" w:sz="0" w:space="0" w:color="auto"/>
                    <w:left w:val="none" w:sz="0" w:space="0" w:color="auto"/>
                    <w:bottom w:val="none" w:sz="0" w:space="0" w:color="auto"/>
                    <w:right w:val="none" w:sz="0" w:space="0" w:color="auto"/>
                  </w:divBdr>
                  <w:divsChild>
                    <w:div w:id="137804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926952">
      <w:bodyDiv w:val="1"/>
      <w:marLeft w:val="0"/>
      <w:marRight w:val="0"/>
      <w:marTop w:val="0"/>
      <w:marBottom w:val="0"/>
      <w:divBdr>
        <w:top w:val="none" w:sz="0" w:space="0" w:color="auto"/>
        <w:left w:val="none" w:sz="0" w:space="0" w:color="auto"/>
        <w:bottom w:val="none" w:sz="0" w:space="0" w:color="auto"/>
        <w:right w:val="none" w:sz="0" w:space="0" w:color="auto"/>
      </w:divBdr>
      <w:divsChild>
        <w:div w:id="1284917751">
          <w:marLeft w:val="0"/>
          <w:marRight w:val="0"/>
          <w:marTop w:val="0"/>
          <w:marBottom w:val="0"/>
          <w:divBdr>
            <w:top w:val="none" w:sz="0" w:space="0" w:color="auto"/>
            <w:left w:val="none" w:sz="0" w:space="0" w:color="auto"/>
            <w:bottom w:val="none" w:sz="0" w:space="0" w:color="auto"/>
            <w:right w:val="none" w:sz="0" w:space="0" w:color="auto"/>
          </w:divBdr>
          <w:divsChild>
            <w:div w:id="1205944353">
              <w:marLeft w:val="0"/>
              <w:marRight w:val="0"/>
              <w:marTop w:val="0"/>
              <w:marBottom w:val="0"/>
              <w:divBdr>
                <w:top w:val="none" w:sz="0" w:space="0" w:color="auto"/>
                <w:left w:val="none" w:sz="0" w:space="0" w:color="auto"/>
                <w:bottom w:val="none" w:sz="0" w:space="0" w:color="auto"/>
                <w:right w:val="none" w:sz="0" w:space="0" w:color="auto"/>
              </w:divBdr>
              <w:divsChild>
                <w:div w:id="892697437">
                  <w:marLeft w:val="0"/>
                  <w:marRight w:val="0"/>
                  <w:marTop w:val="0"/>
                  <w:marBottom w:val="0"/>
                  <w:divBdr>
                    <w:top w:val="none" w:sz="0" w:space="0" w:color="auto"/>
                    <w:left w:val="none" w:sz="0" w:space="0" w:color="auto"/>
                    <w:bottom w:val="none" w:sz="0" w:space="0" w:color="auto"/>
                    <w:right w:val="none" w:sz="0" w:space="0" w:color="auto"/>
                  </w:divBdr>
                  <w:divsChild>
                    <w:div w:id="2071879464">
                      <w:marLeft w:val="0"/>
                      <w:marRight w:val="0"/>
                      <w:marTop w:val="0"/>
                      <w:marBottom w:val="0"/>
                      <w:divBdr>
                        <w:top w:val="none" w:sz="0" w:space="0" w:color="auto"/>
                        <w:left w:val="none" w:sz="0" w:space="0" w:color="auto"/>
                        <w:bottom w:val="none" w:sz="0" w:space="0" w:color="auto"/>
                        <w:right w:val="none" w:sz="0" w:space="0" w:color="auto"/>
                      </w:divBdr>
                      <w:divsChild>
                        <w:div w:id="1734044839">
                          <w:marLeft w:val="0"/>
                          <w:marRight w:val="0"/>
                          <w:marTop w:val="0"/>
                          <w:marBottom w:val="0"/>
                          <w:divBdr>
                            <w:top w:val="none" w:sz="0" w:space="0" w:color="auto"/>
                            <w:left w:val="none" w:sz="0" w:space="0" w:color="auto"/>
                            <w:bottom w:val="none" w:sz="0" w:space="0" w:color="auto"/>
                            <w:right w:val="none" w:sz="0" w:space="0" w:color="auto"/>
                          </w:divBdr>
                          <w:divsChild>
                            <w:div w:id="1509446141">
                              <w:marLeft w:val="0"/>
                              <w:marRight w:val="0"/>
                              <w:marTop w:val="0"/>
                              <w:marBottom w:val="0"/>
                              <w:divBdr>
                                <w:top w:val="none" w:sz="0" w:space="0" w:color="EAEAEA"/>
                                <w:left w:val="none" w:sz="0" w:space="0" w:color="EAEAEA"/>
                                <w:bottom w:val="single" w:sz="6" w:space="15" w:color="EAEAEA"/>
                                <w:right w:val="none" w:sz="0" w:space="0" w:color="EAEAEA"/>
                              </w:divBdr>
                              <w:divsChild>
                                <w:div w:id="1412041541">
                                  <w:marLeft w:val="930"/>
                                  <w:marRight w:val="0"/>
                                  <w:marTop w:val="180"/>
                                  <w:marBottom w:val="0"/>
                                  <w:divBdr>
                                    <w:top w:val="none" w:sz="0" w:space="0" w:color="auto"/>
                                    <w:left w:val="none" w:sz="0" w:space="0" w:color="auto"/>
                                    <w:bottom w:val="none" w:sz="0" w:space="0" w:color="auto"/>
                                    <w:right w:val="none" w:sz="0" w:space="0" w:color="auto"/>
                                  </w:divBdr>
                                  <w:divsChild>
                                    <w:div w:id="274409340">
                                      <w:marLeft w:val="0"/>
                                      <w:marRight w:val="0"/>
                                      <w:marTop w:val="0"/>
                                      <w:marBottom w:val="0"/>
                                      <w:divBdr>
                                        <w:top w:val="none" w:sz="0" w:space="0" w:color="auto"/>
                                        <w:left w:val="none" w:sz="0" w:space="0" w:color="auto"/>
                                        <w:bottom w:val="none" w:sz="0" w:space="0" w:color="auto"/>
                                        <w:right w:val="none" w:sz="0" w:space="0" w:color="auto"/>
                                      </w:divBdr>
                                      <w:divsChild>
                                        <w:div w:id="1628925757">
                                          <w:marLeft w:val="0"/>
                                          <w:marRight w:val="0"/>
                                          <w:marTop w:val="0"/>
                                          <w:marBottom w:val="0"/>
                                          <w:divBdr>
                                            <w:top w:val="none" w:sz="0" w:space="0" w:color="auto"/>
                                            <w:left w:val="none" w:sz="0" w:space="0" w:color="auto"/>
                                            <w:bottom w:val="none" w:sz="0" w:space="0" w:color="auto"/>
                                            <w:right w:val="none" w:sz="0" w:space="0" w:color="auto"/>
                                          </w:divBdr>
                                          <w:divsChild>
                                            <w:div w:id="440154038">
                                              <w:marLeft w:val="0"/>
                                              <w:marRight w:val="0"/>
                                              <w:marTop w:val="0"/>
                                              <w:marBottom w:val="0"/>
                                              <w:divBdr>
                                                <w:top w:val="none" w:sz="0" w:space="0" w:color="auto"/>
                                                <w:left w:val="none" w:sz="0" w:space="0" w:color="auto"/>
                                                <w:bottom w:val="none" w:sz="0" w:space="0" w:color="auto"/>
                                                <w:right w:val="none" w:sz="0" w:space="0" w:color="auto"/>
                                              </w:divBdr>
                                              <w:divsChild>
                                                <w:div w:id="1752778014">
                                                  <w:marLeft w:val="0"/>
                                                  <w:marRight w:val="0"/>
                                                  <w:marTop w:val="0"/>
                                                  <w:marBottom w:val="0"/>
                                                  <w:divBdr>
                                                    <w:top w:val="none" w:sz="0" w:space="0" w:color="auto"/>
                                                    <w:left w:val="none" w:sz="0" w:space="0" w:color="auto"/>
                                                    <w:bottom w:val="none" w:sz="0" w:space="0" w:color="auto"/>
                                                    <w:right w:val="none" w:sz="0" w:space="0" w:color="auto"/>
                                                  </w:divBdr>
                                                  <w:divsChild>
                                                    <w:div w:id="1577714347">
                                                      <w:marLeft w:val="0"/>
                                                      <w:marRight w:val="0"/>
                                                      <w:marTop w:val="0"/>
                                                      <w:marBottom w:val="0"/>
                                                      <w:divBdr>
                                                        <w:top w:val="none" w:sz="0" w:space="0" w:color="auto"/>
                                                        <w:left w:val="none" w:sz="0" w:space="0" w:color="auto"/>
                                                        <w:bottom w:val="none" w:sz="0" w:space="0" w:color="auto"/>
                                                        <w:right w:val="none" w:sz="0" w:space="0" w:color="auto"/>
                                                      </w:divBdr>
                                                      <w:divsChild>
                                                        <w:div w:id="1763330129">
                                                          <w:marLeft w:val="0"/>
                                                          <w:marRight w:val="0"/>
                                                          <w:marTop w:val="0"/>
                                                          <w:marBottom w:val="0"/>
                                                          <w:divBdr>
                                                            <w:top w:val="none" w:sz="0" w:space="0" w:color="auto"/>
                                                            <w:left w:val="none" w:sz="0" w:space="0" w:color="auto"/>
                                                            <w:bottom w:val="none" w:sz="0" w:space="0" w:color="auto"/>
                                                            <w:right w:val="none" w:sz="0" w:space="0" w:color="auto"/>
                                                          </w:divBdr>
                                                          <w:divsChild>
                                                            <w:div w:id="717124075">
                                                              <w:marLeft w:val="0"/>
                                                              <w:marRight w:val="0"/>
                                                              <w:marTop w:val="0"/>
                                                              <w:marBottom w:val="0"/>
                                                              <w:divBdr>
                                                                <w:top w:val="none" w:sz="0" w:space="0" w:color="auto"/>
                                                                <w:left w:val="none" w:sz="0" w:space="0" w:color="auto"/>
                                                                <w:bottom w:val="none" w:sz="0" w:space="0" w:color="auto"/>
                                                                <w:right w:val="none" w:sz="0" w:space="0" w:color="auto"/>
                                                              </w:divBdr>
                                                              <w:divsChild>
                                                                <w:div w:id="13595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716130">
              <w:marLeft w:val="0"/>
              <w:marRight w:val="0"/>
              <w:marTop w:val="0"/>
              <w:marBottom w:val="0"/>
              <w:divBdr>
                <w:top w:val="none" w:sz="0" w:space="0" w:color="auto"/>
                <w:left w:val="none" w:sz="0" w:space="0" w:color="auto"/>
                <w:bottom w:val="none" w:sz="0" w:space="0" w:color="auto"/>
                <w:right w:val="none" w:sz="0" w:space="0" w:color="auto"/>
              </w:divBdr>
              <w:divsChild>
                <w:div w:id="152733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199942">
      <w:bodyDiv w:val="1"/>
      <w:marLeft w:val="0"/>
      <w:marRight w:val="0"/>
      <w:marTop w:val="0"/>
      <w:marBottom w:val="0"/>
      <w:divBdr>
        <w:top w:val="none" w:sz="0" w:space="0" w:color="auto"/>
        <w:left w:val="none" w:sz="0" w:space="0" w:color="auto"/>
        <w:bottom w:val="none" w:sz="0" w:space="0" w:color="auto"/>
        <w:right w:val="none" w:sz="0" w:space="0" w:color="auto"/>
      </w:divBdr>
    </w:div>
    <w:div w:id="870269152">
      <w:bodyDiv w:val="1"/>
      <w:marLeft w:val="0"/>
      <w:marRight w:val="0"/>
      <w:marTop w:val="0"/>
      <w:marBottom w:val="0"/>
      <w:divBdr>
        <w:top w:val="none" w:sz="0" w:space="0" w:color="auto"/>
        <w:left w:val="none" w:sz="0" w:space="0" w:color="auto"/>
        <w:bottom w:val="none" w:sz="0" w:space="0" w:color="auto"/>
        <w:right w:val="none" w:sz="0" w:space="0" w:color="auto"/>
      </w:divBdr>
    </w:div>
    <w:div w:id="879708556">
      <w:bodyDiv w:val="1"/>
      <w:marLeft w:val="0"/>
      <w:marRight w:val="0"/>
      <w:marTop w:val="0"/>
      <w:marBottom w:val="0"/>
      <w:divBdr>
        <w:top w:val="none" w:sz="0" w:space="0" w:color="auto"/>
        <w:left w:val="none" w:sz="0" w:space="0" w:color="auto"/>
        <w:bottom w:val="none" w:sz="0" w:space="0" w:color="auto"/>
        <w:right w:val="none" w:sz="0" w:space="0" w:color="auto"/>
      </w:divBdr>
    </w:div>
    <w:div w:id="887686134">
      <w:bodyDiv w:val="1"/>
      <w:marLeft w:val="0"/>
      <w:marRight w:val="0"/>
      <w:marTop w:val="0"/>
      <w:marBottom w:val="0"/>
      <w:divBdr>
        <w:top w:val="none" w:sz="0" w:space="0" w:color="auto"/>
        <w:left w:val="none" w:sz="0" w:space="0" w:color="auto"/>
        <w:bottom w:val="none" w:sz="0" w:space="0" w:color="auto"/>
        <w:right w:val="none" w:sz="0" w:space="0" w:color="auto"/>
      </w:divBdr>
    </w:div>
    <w:div w:id="913589865">
      <w:bodyDiv w:val="1"/>
      <w:marLeft w:val="0"/>
      <w:marRight w:val="0"/>
      <w:marTop w:val="0"/>
      <w:marBottom w:val="0"/>
      <w:divBdr>
        <w:top w:val="none" w:sz="0" w:space="0" w:color="auto"/>
        <w:left w:val="none" w:sz="0" w:space="0" w:color="auto"/>
        <w:bottom w:val="none" w:sz="0" w:space="0" w:color="auto"/>
        <w:right w:val="none" w:sz="0" w:space="0" w:color="auto"/>
      </w:divBdr>
    </w:div>
    <w:div w:id="916403880">
      <w:bodyDiv w:val="1"/>
      <w:marLeft w:val="0"/>
      <w:marRight w:val="0"/>
      <w:marTop w:val="0"/>
      <w:marBottom w:val="0"/>
      <w:divBdr>
        <w:top w:val="none" w:sz="0" w:space="0" w:color="auto"/>
        <w:left w:val="none" w:sz="0" w:space="0" w:color="auto"/>
        <w:bottom w:val="none" w:sz="0" w:space="0" w:color="auto"/>
        <w:right w:val="none" w:sz="0" w:space="0" w:color="auto"/>
      </w:divBdr>
      <w:divsChild>
        <w:div w:id="1862818230">
          <w:marLeft w:val="0"/>
          <w:marRight w:val="0"/>
          <w:marTop w:val="0"/>
          <w:marBottom w:val="0"/>
          <w:divBdr>
            <w:top w:val="none" w:sz="0" w:space="0" w:color="auto"/>
            <w:left w:val="none" w:sz="0" w:space="0" w:color="auto"/>
            <w:bottom w:val="none" w:sz="0" w:space="0" w:color="auto"/>
            <w:right w:val="none" w:sz="0" w:space="0" w:color="auto"/>
          </w:divBdr>
          <w:divsChild>
            <w:div w:id="1414624063">
              <w:marLeft w:val="0"/>
              <w:marRight w:val="0"/>
              <w:marTop w:val="0"/>
              <w:marBottom w:val="0"/>
              <w:divBdr>
                <w:top w:val="none" w:sz="0" w:space="0" w:color="auto"/>
                <w:left w:val="none" w:sz="0" w:space="0" w:color="auto"/>
                <w:bottom w:val="none" w:sz="0" w:space="0" w:color="auto"/>
                <w:right w:val="none" w:sz="0" w:space="0" w:color="auto"/>
              </w:divBdr>
              <w:divsChild>
                <w:div w:id="51577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081792">
      <w:bodyDiv w:val="1"/>
      <w:marLeft w:val="0"/>
      <w:marRight w:val="0"/>
      <w:marTop w:val="0"/>
      <w:marBottom w:val="0"/>
      <w:divBdr>
        <w:top w:val="none" w:sz="0" w:space="0" w:color="auto"/>
        <w:left w:val="none" w:sz="0" w:space="0" w:color="auto"/>
        <w:bottom w:val="none" w:sz="0" w:space="0" w:color="auto"/>
        <w:right w:val="none" w:sz="0" w:space="0" w:color="auto"/>
      </w:divBdr>
    </w:div>
    <w:div w:id="969818304">
      <w:bodyDiv w:val="1"/>
      <w:marLeft w:val="0"/>
      <w:marRight w:val="0"/>
      <w:marTop w:val="0"/>
      <w:marBottom w:val="0"/>
      <w:divBdr>
        <w:top w:val="none" w:sz="0" w:space="0" w:color="auto"/>
        <w:left w:val="none" w:sz="0" w:space="0" w:color="auto"/>
        <w:bottom w:val="none" w:sz="0" w:space="0" w:color="auto"/>
        <w:right w:val="none" w:sz="0" w:space="0" w:color="auto"/>
      </w:divBdr>
    </w:div>
    <w:div w:id="975794244">
      <w:bodyDiv w:val="1"/>
      <w:marLeft w:val="0"/>
      <w:marRight w:val="0"/>
      <w:marTop w:val="0"/>
      <w:marBottom w:val="0"/>
      <w:divBdr>
        <w:top w:val="none" w:sz="0" w:space="0" w:color="auto"/>
        <w:left w:val="none" w:sz="0" w:space="0" w:color="auto"/>
        <w:bottom w:val="none" w:sz="0" w:space="0" w:color="auto"/>
        <w:right w:val="none" w:sz="0" w:space="0" w:color="auto"/>
      </w:divBdr>
    </w:div>
    <w:div w:id="1000815505">
      <w:bodyDiv w:val="1"/>
      <w:marLeft w:val="0"/>
      <w:marRight w:val="0"/>
      <w:marTop w:val="0"/>
      <w:marBottom w:val="0"/>
      <w:divBdr>
        <w:top w:val="none" w:sz="0" w:space="0" w:color="auto"/>
        <w:left w:val="none" w:sz="0" w:space="0" w:color="auto"/>
        <w:bottom w:val="none" w:sz="0" w:space="0" w:color="auto"/>
        <w:right w:val="none" w:sz="0" w:space="0" w:color="auto"/>
      </w:divBdr>
    </w:div>
    <w:div w:id="1010375767">
      <w:bodyDiv w:val="1"/>
      <w:marLeft w:val="0"/>
      <w:marRight w:val="0"/>
      <w:marTop w:val="0"/>
      <w:marBottom w:val="0"/>
      <w:divBdr>
        <w:top w:val="none" w:sz="0" w:space="0" w:color="auto"/>
        <w:left w:val="none" w:sz="0" w:space="0" w:color="auto"/>
        <w:bottom w:val="none" w:sz="0" w:space="0" w:color="auto"/>
        <w:right w:val="none" w:sz="0" w:space="0" w:color="auto"/>
      </w:divBdr>
    </w:div>
    <w:div w:id="1033582040">
      <w:bodyDiv w:val="1"/>
      <w:marLeft w:val="0"/>
      <w:marRight w:val="0"/>
      <w:marTop w:val="0"/>
      <w:marBottom w:val="0"/>
      <w:divBdr>
        <w:top w:val="none" w:sz="0" w:space="0" w:color="auto"/>
        <w:left w:val="none" w:sz="0" w:space="0" w:color="auto"/>
        <w:bottom w:val="none" w:sz="0" w:space="0" w:color="auto"/>
        <w:right w:val="none" w:sz="0" w:space="0" w:color="auto"/>
      </w:divBdr>
    </w:div>
    <w:div w:id="1047416054">
      <w:bodyDiv w:val="1"/>
      <w:marLeft w:val="0"/>
      <w:marRight w:val="0"/>
      <w:marTop w:val="0"/>
      <w:marBottom w:val="0"/>
      <w:divBdr>
        <w:top w:val="none" w:sz="0" w:space="0" w:color="auto"/>
        <w:left w:val="none" w:sz="0" w:space="0" w:color="auto"/>
        <w:bottom w:val="none" w:sz="0" w:space="0" w:color="auto"/>
        <w:right w:val="none" w:sz="0" w:space="0" w:color="auto"/>
      </w:divBdr>
    </w:div>
    <w:div w:id="1048920264">
      <w:bodyDiv w:val="1"/>
      <w:marLeft w:val="0"/>
      <w:marRight w:val="0"/>
      <w:marTop w:val="0"/>
      <w:marBottom w:val="0"/>
      <w:divBdr>
        <w:top w:val="none" w:sz="0" w:space="0" w:color="auto"/>
        <w:left w:val="none" w:sz="0" w:space="0" w:color="auto"/>
        <w:bottom w:val="none" w:sz="0" w:space="0" w:color="auto"/>
        <w:right w:val="none" w:sz="0" w:space="0" w:color="auto"/>
      </w:divBdr>
    </w:div>
    <w:div w:id="1051345815">
      <w:bodyDiv w:val="1"/>
      <w:marLeft w:val="0"/>
      <w:marRight w:val="0"/>
      <w:marTop w:val="0"/>
      <w:marBottom w:val="0"/>
      <w:divBdr>
        <w:top w:val="none" w:sz="0" w:space="0" w:color="auto"/>
        <w:left w:val="none" w:sz="0" w:space="0" w:color="auto"/>
        <w:bottom w:val="none" w:sz="0" w:space="0" w:color="auto"/>
        <w:right w:val="none" w:sz="0" w:space="0" w:color="auto"/>
      </w:divBdr>
      <w:divsChild>
        <w:div w:id="1972399624">
          <w:marLeft w:val="0"/>
          <w:marRight w:val="0"/>
          <w:marTop w:val="0"/>
          <w:marBottom w:val="0"/>
          <w:divBdr>
            <w:top w:val="none" w:sz="0" w:space="0" w:color="auto"/>
            <w:left w:val="none" w:sz="0" w:space="0" w:color="auto"/>
            <w:bottom w:val="none" w:sz="0" w:space="0" w:color="auto"/>
            <w:right w:val="none" w:sz="0" w:space="0" w:color="auto"/>
          </w:divBdr>
          <w:divsChild>
            <w:div w:id="1305046764">
              <w:marLeft w:val="0"/>
              <w:marRight w:val="0"/>
              <w:marTop w:val="0"/>
              <w:marBottom w:val="0"/>
              <w:divBdr>
                <w:top w:val="none" w:sz="0" w:space="0" w:color="auto"/>
                <w:left w:val="none" w:sz="0" w:space="0" w:color="auto"/>
                <w:bottom w:val="none" w:sz="0" w:space="0" w:color="auto"/>
                <w:right w:val="none" w:sz="0" w:space="0" w:color="auto"/>
              </w:divBdr>
              <w:divsChild>
                <w:div w:id="172491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721467">
      <w:bodyDiv w:val="1"/>
      <w:marLeft w:val="0"/>
      <w:marRight w:val="0"/>
      <w:marTop w:val="0"/>
      <w:marBottom w:val="0"/>
      <w:divBdr>
        <w:top w:val="none" w:sz="0" w:space="0" w:color="auto"/>
        <w:left w:val="none" w:sz="0" w:space="0" w:color="auto"/>
        <w:bottom w:val="none" w:sz="0" w:space="0" w:color="auto"/>
        <w:right w:val="none" w:sz="0" w:space="0" w:color="auto"/>
      </w:divBdr>
    </w:div>
    <w:div w:id="1158309402">
      <w:bodyDiv w:val="1"/>
      <w:marLeft w:val="0"/>
      <w:marRight w:val="0"/>
      <w:marTop w:val="0"/>
      <w:marBottom w:val="0"/>
      <w:divBdr>
        <w:top w:val="none" w:sz="0" w:space="0" w:color="auto"/>
        <w:left w:val="none" w:sz="0" w:space="0" w:color="auto"/>
        <w:bottom w:val="none" w:sz="0" w:space="0" w:color="auto"/>
        <w:right w:val="none" w:sz="0" w:space="0" w:color="auto"/>
      </w:divBdr>
    </w:div>
    <w:div w:id="1181234826">
      <w:bodyDiv w:val="1"/>
      <w:marLeft w:val="0"/>
      <w:marRight w:val="0"/>
      <w:marTop w:val="0"/>
      <w:marBottom w:val="0"/>
      <w:divBdr>
        <w:top w:val="none" w:sz="0" w:space="0" w:color="auto"/>
        <w:left w:val="none" w:sz="0" w:space="0" w:color="auto"/>
        <w:bottom w:val="none" w:sz="0" w:space="0" w:color="auto"/>
        <w:right w:val="none" w:sz="0" w:space="0" w:color="auto"/>
      </w:divBdr>
    </w:div>
    <w:div w:id="1215699266">
      <w:bodyDiv w:val="1"/>
      <w:marLeft w:val="0"/>
      <w:marRight w:val="0"/>
      <w:marTop w:val="0"/>
      <w:marBottom w:val="0"/>
      <w:divBdr>
        <w:top w:val="none" w:sz="0" w:space="0" w:color="auto"/>
        <w:left w:val="none" w:sz="0" w:space="0" w:color="auto"/>
        <w:bottom w:val="none" w:sz="0" w:space="0" w:color="auto"/>
        <w:right w:val="none" w:sz="0" w:space="0" w:color="auto"/>
      </w:divBdr>
      <w:divsChild>
        <w:div w:id="30688796">
          <w:marLeft w:val="0"/>
          <w:marRight w:val="0"/>
          <w:marTop w:val="0"/>
          <w:marBottom w:val="0"/>
          <w:divBdr>
            <w:top w:val="none" w:sz="0" w:space="0" w:color="auto"/>
            <w:left w:val="none" w:sz="0" w:space="0" w:color="auto"/>
            <w:bottom w:val="none" w:sz="0" w:space="0" w:color="auto"/>
            <w:right w:val="none" w:sz="0" w:space="0" w:color="auto"/>
          </w:divBdr>
          <w:divsChild>
            <w:div w:id="2038432129">
              <w:marLeft w:val="0"/>
              <w:marRight w:val="0"/>
              <w:marTop w:val="0"/>
              <w:marBottom w:val="0"/>
              <w:divBdr>
                <w:top w:val="none" w:sz="0" w:space="0" w:color="auto"/>
                <w:left w:val="none" w:sz="0" w:space="0" w:color="auto"/>
                <w:bottom w:val="none" w:sz="0" w:space="0" w:color="auto"/>
                <w:right w:val="none" w:sz="0" w:space="0" w:color="auto"/>
              </w:divBdr>
              <w:divsChild>
                <w:div w:id="173570163">
                  <w:marLeft w:val="0"/>
                  <w:marRight w:val="0"/>
                  <w:marTop w:val="0"/>
                  <w:marBottom w:val="0"/>
                  <w:divBdr>
                    <w:top w:val="none" w:sz="0" w:space="0" w:color="auto"/>
                    <w:left w:val="none" w:sz="0" w:space="0" w:color="auto"/>
                    <w:bottom w:val="none" w:sz="0" w:space="0" w:color="auto"/>
                    <w:right w:val="none" w:sz="0" w:space="0" w:color="auto"/>
                  </w:divBdr>
                  <w:divsChild>
                    <w:div w:id="1847404817">
                      <w:marLeft w:val="0"/>
                      <w:marRight w:val="0"/>
                      <w:marTop w:val="0"/>
                      <w:marBottom w:val="0"/>
                      <w:divBdr>
                        <w:top w:val="none" w:sz="0" w:space="0" w:color="auto"/>
                        <w:left w:val="none" w:sz="0" w:space="0" w:color="auto"/>
                        <w:bottom w:val="none" w:sz="0" w:space="0" w:color="auto"/>
                        <w:right w:val="none" w:sz="0" w:space="0" w:color="auto"/>
                      </w:divBdr>
                      <w:divsChild>
                        <w:div w:id="593435943">
                          <w:marLeft w:val="0"/>
                          <w:marRight w:val="0"/>
                          <w:marTop w:val="0"/>
                          <w:marBottom w:val="0"/>
                          <w:divBdr>
                            <w:top w:val="none" w:sz="0" w:space="0" w:color="auto"/>
                            <w:left w:val="none" w:sz="0" w:space="0" w:color="auto"/>
                            <w:bottom w:val="none" w:sz="0" w:space="0" w:color="auto"/>
                            <w:right w:val="none" w:sz="0" w:space="0" w:color="auto"/>
                          </w:divBdr>
                          <w:divsChild>
                            <w:div w:id="57704001">
                              <w:marLeft w:val="0"/>
                              <w:marRight w:val="0"/>
                              <w:marTop w:val="0"/>
                              <w:marBottom w:val="0"/>
                              <w:divBdr>
                                <w:top w:val="none" w:sz="0" w:space="0" w:color="EAEAEA"/>
                                <w:left w:val="none" w:sz="0" w:space="0" w:color="EAEAEA"/>
                                <w:bottom w:val="single" w:sz="6" w:space="15" w:color="EAEAEA"/>
                                <w:right w:val="none" w:sz="0" w:space="0" w:color="EAEAEA"/>
                              </w:divBdr>
                              <w:divsChild>
                                <w:div w:id="1371028314">
                                  <w:marLeft w:val="930"/>
                                  <w:marRight w:val="0"/>
                                  <w:marTop w:val="180"/>
                                  <w:marBottom w:val="0"/>
                                  <w:divBdr>
                                    <w:top w:val="none" w:sz="0" w:space="0" w:color="auto"/>
                                    <w:left w:val="none" w:sz="0" w:space="0" w:color="auto"/>
                                    <w:bottom w:val="none" w:sz="0" w:space="0" w:color="auto"/>
                                    <w:right w:val="none" w:sz="0" w:space="0" w:color="auto"/>
                                  </w:divBdr>
                                  <w:divsChild>
                                    <w:div w:id="353458935">
                                      <w:marLeft w:val="0"/>
                                      <w:marRight w:val="0"/>
                                      <w:marTop w:val="0"/>
                                      <w:marBottom w:val="0"/>
                                      <w:divBdr>
                                        <w:top w:val="none" w:sz="0" w:space="0" w:color="auto"/>
                                        <w:left w:val="none" w:sz="0" w:space="0" w:color="auto"/>
                                        <w:bottom w:val="none" w:sz="0" w:space="0" w:color="auto"/>
                                        <w:right w:val="none" w:sz="0" w:space="0" w:color="auto"/>
                                      </w:divBdr>
                                      <w:divsChild>
                                        <w:div w:id="1954744391">
                                          <w:marLeft w:val="0"/>
                                          <w:marRight w:val="0"/>
                                          <w:marTop w:val="0"/>
                                          <w:marBottom w:val="0"/>
                                          <w:divBdr>
                                            <w:top w:val="none" w:sz="0" w:space="0" w:color="auto"/>
                                            <w:left w:val="none" w:sz="0" w:space="0" w:color="auto"/>
                                            <w:bottom w:val="none" w:sz="0" w:space="0" w:color="auto"/>
                                            <w:right w:val="none" w:sz="0" w:space="0" w:color="auto"/>
                                          </w:divBdr>
                                          <w:divsChild>
                                            <w:div w:id="320736673">
                                              <w:marLeft w:val="0"/>
                                              <w:marRight w:val="0"/>
                                              <w:marTop w:val="0"/>
                                              <w:marBottom w:val="0"/>
                                              <w:divBdr>
                                                <w:top w:val="none" w:sz="0" w:space="0" w:color="auto"/>
                                                <w:left w:val="none" w:sz="0" w:space="0" w:color="auto"/>
                                                <w:bottom w:val="none" w:sz="0" w:space="0" w:color="auto"/>
                                                <w:right w:val="none" w:sz="0" w:space="0" w:color="auto"/>
                                              </w:divBdr>
                                              <w:divsChild>
                                                <w:div w:id="1081607572">
                                                  <w:marLeft w:val="0"/>
                                                  <w:marRight w:val="0"/>
                                                  <w:marTop w:val="0"/>
                                                  <w:marBottom w:val="0"/>
                                                  <w:divBdr>
                                                    <w:top w:val="none" w:sz="0" w:space="0" w:color="auto"/>
                                                    <w:left w:val="none" w:sz="0" w:space="0" w:color="auto"/>
                                                    <w:bottom w:val="none" w:sz="0" w:space="0" w:color="auto"/>
                                                    <w:right w:val="none" w:sz="0" w:space="0" w:color="auto"/>
                                                  </w:divBdr>
                                                  <w:divsChild>
                                                    <w:div w:id="1574659000">
                                                      <w:marLeft w:val="0"/>
                                                      <w:marRight w:val="0"/>
                                                      <w:marTop w:val="0"/>
                                                      <w:marBottom w:val="0"/>
                                                      <w:divBdr>
                                                        <w:top w:val="none" w:sz="0" w:space="0" w:color="auto"/>
                                                        <w:left w:val="none" w:sz="0" w:space="0" w:color="auto"/>
                                                        <w:bottom w:val="none" w:sz="0" w:space="0" w:color="auto"/>
                                                        <w:right w:val="none" w:sz="0" w:space="0" w:color="auto"/>
                                                      </w:divBdr>
                                                      <w:divsChild>
                                                        <w:div w:id="571934012">
                                                          <w:marLeft w:val="0"/>
                                                          <w:marRight w:val="0"/>
                                                          <w:marTop w:val="0"/>
                                                          <w:marBottom w:val="0"/>
                                                          <w:divBdr>
                                                            <w:top w:val="none" w:sz="0" w:space="0" w:color="auto"/>
                                                            <w:left w:val="none" w:sz="0" w:space="0" w:color="auto"/>
                                                            <w:bottom w:val="none" w:sz="0" w:space="0" w:color="auto"/>
                                                            <w:right w:val="none" w:sz="0" w:space="0" w:color="auto"/>
                                                          </w:divBdr>
                                                          <w:divsChild>
                                                            <w:div w:id="1485197091">
                                                              <w:marLeft w:val="0"/>
                                                              <w:marRight w:val="0"/>
                                                              <w:marTop w:val="0"/>
                                                              <w:marBottom w:val="0"/>
                                                              <w:divBdr>
                                                                <w:top w:val="none" w:sz="0" w:space="0" w:color="auto"/>
                                                                <w:left w:val="none" w:sz="0" w:space="0" w:color="auto"/>
                                                                <w:bottom w:val="none" w:sz="0" w:space="0" w:color="auto"/>
                                                                <w:right w:val="none" w:sz="0" w:space="0" w:color="auto"/>
                                                              </w:divBdr>
                                                              <w:divsChild>
                                                                <w:div w:id="42126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65261586">
              <w:marLeft w:val="0"/>
              <w:marRight w:val="0"/>
              <w:marTop w:val="0"/>
              <w:marBottom w:val="0"/>
              <w:divBdr>
                <w:top w:val="none" w:sz="0" w:space="0" w:color="auto"/>
                <w:left w:val="none" w:sz="0" w:space="0" w:color="auto"/>
                <w:bottom w:val="none" w:sz="0" w:space="0" w:color="auto"/>
                <w:right w:val="none" w:sz="0" w:space="0" w:color="auto"/>
              </w:divBdr>
              <w:divsChild>
                <w:div w:id="76376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316227">
      <w:bodyDiv w:val="1"/>
      <w:marLeft w:val="0"/>
      <w:marRight w:val="0"/>
      <w:marTop w:val="0"/>
      <w:marBottom w:val="0"/>
      <w:divBdr>
        <w:top w:val="none" w:sz="0" w:space="0" w:color="auto"/>
        <w:left w:val="none" w:sz="0" w:space="0" w:color="auto"/>
        <w:bottom w:val="none" w:sz="0" w:space="0" w:color="auto"/>
        <w:right w:val="none" w:sz="0" w:space="0" w:color="auto"/>
      </w:divBdr>
      <w:divsChild>
        <w:div w:id="1867058358">
          <w:marLeft w:val="0"/>
          <w:marRight w:val="0"/>
          <w:marTop w:val="0"/>
          <w:marBottom w:val="0"/>
          <w:divBdr>
            <w:top w:val="none" w:sz="0" w:space="0" w:color="auto"/>
            <w:left w:val="none" w:sz="0" w:space="0" w:color="auto"/>
            <w:bottom w:val="none" w:sz="0" w:space="0" w:color="auto"/>
            <w:right w:val="none" w:sz="0" w:space="0" w:color="auto"/>
          </w:divBdr>
          <w:divsChild>
            <w:div w:id="883173157">
              <w:marLeft w:val="0"/>
              <w:marRight w:val="0"/>
              <w:marTop w:val="0"/>
              <w:marBottom w:val="0"/>
              <w:divBdr>
                <w:top w:val="none" w:sz="0" w:space="0" w:color="auto"/>
                <w:left w:val="none" w:sz="0" w:space="0" w:color="auto"/>
                <w:bottom w:val="none" w:sz="0" w:space="0" w:color="auto"/>
                <w:right w:val="none" w:sz="0" w:space="0" w:color="auto"/>
              </w:divBdr>
              <w:divsChild>
                <w:div w:id="56388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403557">
      <w:bodyDiv w:val="1"/>
      <w:marLeft w:val="0"/>
      <w:marRight w:val="0"/>
      <w:marTop w:val="0"/>
      <w:marBottom w:val="0"/>
      <w:divBdr>
        <w:top w:val="none" w:sz="0" w:space="0" w:color="auto"/>
        <w:left w:val="none" w:sz="0" w:space="0" w:color="auto"/>
        <w:bottom w:val="none" w:sz="0" w:space="0" w:color="auto"/>
        <w:right w:val="none" w:sz="0" w:space="0" w:color="auto"/>
      </w:divBdr>
    </w:div>
    <w:div w:id="1255434433">
      <w:bodyDiv w:val="1"/>
      <w:marLeft w:val="0"/>
      <w:marRight w:val="0"/>
      <w:marTop w:val="0"/>
      <w:marBottom w:val="0"/>
      <w:divBdr>
        <w:top w:val="none" w:sz="0" w:space="0" w:color="auto"/>
        <w:left w:val="none" w:sz="0" w:space="0" w:color="auto"/>
        <w:bottom w:val="none" w:sz="0" w:space="0" w:color="auto"/>
        <w:right w:val="none" w:sz="0" w:space="0" w:color="auto"/>
      </w:divBdr>
    </w:div>
    <w:div w:id="1355418182">
      <w:bodyDiv w:val="1"/>
      <w:marLeft w:val="0"/>
      <w:marRight w:val="0"/>
      <w:marTop w:val="0"/>
      <w:marBottom w:val="0"/>
      <w:divBdr>
        <w:top w:val="none" w:sz="0" w:space="0" w:color="auto"/>
        <w:left w:val="none" w:sz="0" w:space="0" w:color="auto"/>
        <w:bottom w:val="none" w:sz="0" w:space="0" w:color="auto"/>
        <w:right w:val="none" w:sz="0" w:space="0" w:color="auto"/>
      </w:divBdr>
    </w:div>
    <w:div w:id="1363364323">
      <w:bodyDiv w:val="1"/>
      <w:marLeft w:val="0"/>
      <w:marRight w:val="0"/>
      <w:marTop w:val="0"/>
      <w:marBottom w:val="0"/>
      <w:divBdr>
        <w:top w:val="none" w:sz="0" w:space="0" w:color="auto"/>
        <w:left w:val="none" w:sz="0" w:space="0" w:color="auto"/>
        <w:bottom w:val="none" w:sz="0" w:space="0" w:color="auto"/>
        <w:right w:val="none" w:sz="0" w:space="0" w:color="auto"/>
      </w:divBdr>
      <w:divsChild>
        <w:div w:id="837384659">
          <w:marLeft w:val="0"/>
          <w:marRight w:val="0"/>
          <w:marTop w:val="0"/>
          <w:marBottom w:val="0"/>
          <w:divBdr>
            <w:top w:val="none" w:sz="0" w:space="0" w:color="auto"/>
            <w:left w:val="none" w:sz="0" w:space="0" w:color="auto"/>
            <w:bottom w:val="none" w:sz="0" w:space="0" w:color="auto"/>
            <w:right w:val="none" w:sz="0" w:space="0" w:color="auto"/>
          </w:divBdr>
        </w:div>
      </w:divsChild>
    </w:div>
    <w:div w:id="1405760868">
      <w:bodyDiv w:val="1"/>
      <w:marLeft w:val="0"/>
      <w:marRight w:val="0"/>
      <w:marTop w:val="0"/>
      <w:marBottom w:val="0"/>
      <w:divBdr>
        <w:top w:val="none" w:sz="0" w:space="0" w:color="auto"/>
        <w:left w:val="none" w:sz="0" w:space="0" w:color="auto"/>
        <w:bottom w:val="none" w:sz="0" w:space="0" w:color="auto"/>
        <w:right w:val="none" w:sz="0" w:space="0" w:color="auto"/>
      </w:divBdr>
      <w:divsChild>
        <w:div w:id="779959095">
          <w:marLeft w:val="0"/>
          <w:marRight w:val="0"/>
          <w:marTop w:val="0"/>
          <w:marBottom w:val="0"/>
          <w:divBdr>
            <w:top w:val="none" w:sz="0" w:space="0" w:color="auto"/>
            <w:left w:val="none" w:sz="0" w:space="0" w:color="auto"/>
            <w:bottom w:val="none" w:sz="0" w:space="0" w:color="auto"/>
            <w:right w:val="none" w:sz="0" w:space="0" w:color="auto"/>
          </w:divBdr>
          <w:divsChild>
            <w:div w:id="1280062882">
              <w:marLeft w:val="0"/>
              <w:marRight w:val="0"/>
              <w:marTop w:val="0"/>
              <w:marBottom w:val="0"/>
              <w:divBdr>
                <w:top w:val="none" w:sz="0" w:space="0" w:color="auto"/>
                <w:left w:val="none" w:sz="0" w:space="0" w:color="auto"/>
                <w:bottom w:val="none" w:sz="0" w:space="0" w:color="auto"/>
                <w:right w:val="none" w:sz="0" w:space="0" w:color="auto"/>
              </w:divBdr>
              <w:divsChild>
                <w:div w:id="417411648">
                  <w:marLeft w:val="0"/>
                  <w:marRight w:val="0"/>
                  <w:marTop w:val="0"/>
                  <w:marBottom w:val="0"/>
                  <w:divBdr>
                    <w:top w:val="none" w:sz="0" w:space="0" w:color="auto"/>
                    <w:left w:val="none" w:sz="0" w:space="0" w:color="auto"/>
                    <w:bottom w:val="none" w:sz="0" w:space="0" w:color="auto"/>
                    <w:right w:val="none" w:sz="0" w:space="0" w:color="auto"/>
                  </w:divBdr>
                  <w:divsChild>
                    <w:div w:id="608581556">
                      <w:marLeft w:val="0"/>
                      <w:marRight w:val="0"/>
                      <w:marTop w:val="0"/>
                      <w:marBottom w:val="0"/>
                      <w:divBdr>
                        <w:top w:val="none" w:sz="0" w:space="0" w:color="auto"/>
                        <w:left w:val="none" w:sz="0" w:space="0" w:color="auto"/>
                        <w:bottom w:val="none" w:sz="0" w:space="0" w:color="auto"/>
                        <w:right w:val="none" w:sz="0" w:space="0" w:color="auto"/>
                      </w:divBdr>
                      <w:divsChild>
                        <w:div w:id="1847093506">
                          <w:marLeft w:val="0"/>
                          <w:marRight w:val="0"/>
                          <w:marTop w:val="0"/>
                          <w:marBottom w:val="0"/>
                          <w:divBdr>
                            <w:top w:val="none" w:sz="0" w:space="0" w:color="EAEAEA"/>
                            <w:left w:val="none" w:sz="0" w:space="0" w:color="EAEAEA"/>
                            <w:bottom w:val="single" w:sz="6" w:space="15" w:color="EAEAEA"/>
                            <w:right w:val="none" w:sz="0" w:space="0" w:color="EAEAEA"/>
                          </w:divBdr>
                          <w:divsChild>
                            <w:div w:id="1899439650">
                              <w:marLeft w:val="930"/>
                              <w:marRight w:val="0"/>
                              <w:marTop w:val="180"/>
                              <w:marBottom w:val="0"/>
                              <w:divBdr>
                                <w:top w:val="none" w:sz="0" w:space="0" w:color="auto"/>
                                <w:left w:val="none" w:sz="0" w:space="0" w:color="auto"/>
                                <w:bottom w:val="none" w:sz="0" w:space="0" w:color="auto"/>
                                <w:right w:val="none" w:sz="0" w:space="0" w:color="auto"/>
                              </w:divBdr>
                              <w:divsChild>
                                <w:div w:id="751900977">
                                  <w:marLeft w:val="0"/>
                                  <w:marRight w:val="0"/>
                                  <w:marTop w:val="0"/>
                                  <w:marBottom w:val="0"/>
                                  <w:divBdr>
                                    <w:top w:val="none" w:sz="0" w:space="0" w:color="auto"/>
                                    <w:left w:val="none" w:sz="0" w:space="0" w:color="auto"/>
                                    <w:bottom w:val="none" w:sz="0" w:space="0" w:color="auto"/>
                                    <w:right w:val="none" w:sz="0" w:space="0" w:color="auto"/>
                                  </w:divBdr>
                                  <w:divsChild>
                                    <w:div w:id="238247323">
                                      <w:marLeft w:val="0"/>
                                      <w:marRight w:val="0"/>
                                      <w:marTop w:val="0"/>
                                      <w:marBottom w:val="0"/>
                                      <w:divBdr>
                                        <w:top w:val="none" w:sz="0" w:space="0" w:color="auto"/>
                                        <w:left w:val="none" w:sz="0" w:space="0" w:color="auto"/>
                                        <w:bottom w:val="none" w:sz="0" w:space="0" w:color="auto"/>
                                        <w:right w:val="none" w:sz="0" w:space="0" w:color="auto"/>
                                      </w:divBdr>
                                      <w:divsChild>
                                        <w:div w:id="2075394852">
                                          <w:marLeft w:val="0"/>
                                          <w:marRight w:val="0"/>
                                          <w:marTop w:val="0"/>
                                          <w:marBottom w:val="0"/>
                                          <w:divBdr>
                                            <w:top w:val="none" w:sz="0" w:space="0" w:color="auto"/>
                                            <w:left w:val="none" w:sz="0" w:space="0" w:color="auto"/>
                                            <w:bottom w:val="none" w:sz="0" w:space="0" w:color="auto"/>
                                            <w:right w:val="none" w:sz="0" w:space="0" w:color="auto"/>
                                          </w:divBdr>
                                          <w:divsChild>
                                            <w:div w:id="1131024095">
                                              <w:marLeft w:val="0"/>
                                              <w:marRight w:val="0"/>
                                              <w:marTop w:val="0"/>
                                              <w:marBottom w:val="0"/>
                                              <w:divBdr>
                                                <w:top w:val="none" w:sz="0" w:space="0" w:color="auto"/>
                                                <w:left w:val="none" w:sz="0" w:space="0" w:color="auto"/>
                                                <w:bottom w:val="none" w:sz="0" w:space="0" w:color="auto"/>
                                                <w:right w:val="none" w:sz="0" w:space="0" w:color="auto"/>
                                              </w:divBdr>
                                              <w:divsChild>
                                                <w:div w:id="1426342475">
                                                  <w:marLeft w:val="0"/>
                                                  <w:marRight w:val="0"/>
                                                  <w:marTop w:val="0"/>
                                                  <w:marBottom w:val="0"/>
                                                  <w:divBdr>
                                                    <w:top w:val="none" w:sz="0" w:space="0" w:color="auto"/>
                                                    <w:left w:val="none" w:sz="0" w:space="0" w:color="auto"/>
                                                    <w:bottom w:val="none" w:sz="0" w:space="0" w:color="auto"/>
                                                    <w:right w:val="none" w:sz="0" w:space="0" w:color="auto"/>
                                                  </w:divBdr>
                                                  <w:divsChild>
                                                    <w:div w:id="429160192">
                                                      <w:marLeft w:val="0"/>
                                                      <w:marRight w:val="0"/>
                                                      <w:marTop w:val="0"/>
                                                      <w:marBottom w:val="0"/>
                                                      <w:divBdr>
                                                        <w:top w:val="none" w:sz="0" w:space="0" w:color="auto"/>
                                                        <w:left w:val="none" w:sz="0" w:space="0" w:color="auto"/>
                                                        <w:bottom w:val="none" w:sz="0" w:space="0" w:color="auto"/>
                                                        <w:right w:val="none" w:sz="0" w:space="0" w:color="auto"/>
                                                      </w:divBdr>
                                                      <w:divsChild>
                                                        <w:div w:id="511186242">
                                                          <w:marLeft w:val="0"/>
                                                          <w:marRight w:val="0"/>
                                                          <w:marTop w:val="0"/>
                                                          <w:marBottom w:val="0"/>
                                                          <w:divBdr>
                                                            <w:top w:val="none" w:sz="0" w:space="0" w:color="auto"/>
                                                            <w:left w:val="none" w:sz="0" w:space="0" w:color="auto"/>
                                                            <w:bottom w:val="none" w:sz="0" w:space="0" w:color="auto"/>
                                                            <w:right w:val="none" w:sz="0" w:space="0" w:color="auto"/>
                                                          </w:divBdr>
                                                          <w:divsChild>
                                                            <w:div w:id="48794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7674343">
      <w:bodyDiv w:val="1"/>
      <w:marLeft w:val="0"/>
      <w:marRight w:val="0"/>
      <w:marTop w:val="0"/>
      <w:marBottom w:val="0"/>
      <w:divBdr>
        <w:top w:val="none" w:sz="0" w:space="0" w:color="auto"/>
        <w:left w:val="none" w:sz="0" w:space="0" w:color="auto"/>
        <w:bottom w:val="none" w:sz="0" w:space="0" w:color="auto"/>
        <w:right w:val="none" w:sz="0" w:space="0" w:color="auto"/>
      </w:divBdr>
      <w:divsChild>
        <w:div w:id="1070153277">
          <w:marLeft w:val="2124"/>
          <w:marRight w:val="0"/>
          <w:marTop w:val="0"/>
          <w:marBottom w:val="0"/>
          <w:divBdr>
            <w:top w:val="none" w:sz="0" w:space="0" w:color="auto"/>
            <w:left w:val="none" w:sz="0" w:space="0" w:color="auto"/>
            <w:bottom w:val="single" w:sz="8" w:space="1" w:color="auto"/>
            <w:right w:val="none" w:sz="0" w:space="0" w:color="auto"/>
          </w:divBdr>
        </w:div>
      </w:divsChild>
    </w:div>
    <w:div w:id="1442414168">
      <w:bodyDiv w:val="1"/>
      <w:marLeft w:val="0"/>
      <w:marRight w:val="0"/>
      <w:marTop w:val="0"/>
      <w:marBottom w:val="0"/>
      <w:divBdr>
        <w:top w:val="none" w:sz="0" w:space="0" w:color="auto"/>
        <w:left w:val="none" w:sz="0" w:space="0" w:color="auto"/>
        <w:bottom w:val="none" w:sz="0" w:space="0" w:color="auto"/>
        <w:right w:val="none" w:sz="0" w:space="0" w:color="auto"/>
      </w:divBdr>
    </w:div>
    <w:div w:id="1456172165">
      <w:bodyDiv w:val="1"/>
      <w:marLeft w:val="0"/>
      <w:marRight w:val="0"/>
      <w:marTop w:val="0"/>
      <w:marBottom w:val="0"/>
      <w:divBdr>
        <w:top w:val="none" w:sz="0" w:space="0" w:color="auto"/>
        <w:left w:val="none" w:sz="0" w:space="0" w:color="auto"/>
        <w:bottom w:val="none" w:sz="0" w:space="0" w:color="auto"/>
        <w:right w:val="none" w:sz="0" w:space="0" w:color="auto"/>
      </w:divBdr>
    </w:div>
    <w:div w:id="1459639304">
      <w:bodyDiv w:val="1"/>
      <w:marLeft w:val="0"/>
      <w:marRight w:val="0"/>
      <w:marTop w:val="0"/>
      <w:marBottom w:val="0"/>
      <w:divBdr>
        <w:top w:val="none" w:sz="0" w:space="0" w:color="auto"/>
        <w:left w:val="none" w:sz="0" w:space="0" w:color="auto"/>
        <w:bottom w:val="none" w:sz="0" w:space="0" w:color="auto"/>
        <w:right w:val="none" w:sz="0" w:space="0" w:color="auto"/>
      </w:divBdr>
    </w:div>
    <w:div w:id="1477452389">
      <w:bodyDiv w:val="1"/>
      <w:marLeft w:val="0"/>
      <w:marRight w:val="0"/>
      <w:marTop w:val="0"/>
      <w:marBottom w:val="0"/>
      <w:divBdr>
        <w:top w:val="none" w:sz="0" w:space="0" w:color="auto"/>
        <w:left w:val="none" w:sz="0" w:space="0" w:color="auto"/>
        <w:bottom w:val="none" w:sz="0" w:space="0" w:color="auto"/>
        <w:right w:val="none" w:sz="0" w:space="0" w:color="auto"/>
      </w:divBdr>
    </w:div>
    <w:div w:id="1483043153">
      <w:bodyDiv w:val="1"/>
      <w:marLeft w:val="0"/>
      <w:marRight w:val="0"/>
      <w:marTop w:val="0"/>
      <w:marBottom w:val="0"/>
      <w:divBdr>
        <w:top w:val="none" w:sz="0" w:space="0" w:color="auto"/>
        <w:left w:val="none" w:sz="0" w:space="0" w:color="auto"/>
        <w:bottom w:val="none" w:sz="0" w:space="0" w:color="auto"/>
        <w:right w:val="none" w:sz="0" w:space="0" w:color="auto"/>
      </w:divBdr>
    </w:div>
    <w:div w:id="1510295267">
      <w:bodyDiv w:val="1"/>
      <w:marLeft w:val="0"/>
      <w:marRight w:val="0"/>
      <w:marTop w:val="0"/>
      <w:marBottom w:val="0"/>
      <w:divBdr>
        <w:top w:val="none" w:sz="0" w:space="0" w:color="auto"/>
        <w:left w:val="none" w:sz="0" w:space="0" w:color="auto"/>
        <w:bottom w:val="none" w:sz="0" w:space="0" w:color="auto"/>
        <w:right w:val="none" w:sz="0" w:space="0" w:color="auto"/>
      </w:divBdr>
    </w:div>
    <w:div w:id="1511677921">
      <w:bodyDiv w:val="1"/>
      <w:marLeft w:val="0"/>
      <w:marRight w:val="0"/>
      <w:marTop w:val="0"/>
      <w:marBottom w:val="0"/>
      <w:divBdr>
        <w:top w:val="none" w:sz="0" w:space="0" w:color="auto"/>
        <w:left w:val="none" w:sz="0" w:space="0" w:color="auto"/>
        <w:bottom w:val="none" w:sz="0" w:space="0" w:color="auto"/>
        <w:right w:val="none" w:sz="0" w:space="0" w:color="auto"/>
      </w:divBdr>
    </w:div>
    <w:div w:id="1524322953">
      <w:bodyDiv w:val="1"/>
      <w:marLeft w:val="0"/>
      <w:marRight w:val="0"/>
      <w:marTop w:val="0"/>
      <w:marBottom w:val="0"/>
      <w:divBdr>
        <w:top w:val="none" w:sz="0" w:space="0" w:color="auto"/>
        <w:left w:val="none" w:sz="0" w:space="0" w:color="auto"/>
        <w:bottom w:val="none" w:sz="0" w:space="0" w:color="auto"/>
        <w:right w:val="none" w:sz="0" w:space="0" w:color="auto"/>
      </w:divBdr>
    </w:div>
    <w:div w:id="1531802643">
      <w:bodyDiv w:val="1"/>
      <w:marLeft w:val="0"/>
      <w:marRight w:val="0"/>
      <w:marTop w:val="0"/>
      <w:marBottom w:val="0"/>
      <w:divBdr>
        <w:top w:val="none" w:sz="0" w:space="0" w:color="auto"/>
        <w:left w:val="none" w:sz="0" w:space="0" w:color="auto"/>
        <w:bottom w:val="none" w:sz="0" w:space="0" w:color="auto"/>
        <w:right w:val="none" w:sz="0" w:space="0" w:color="auto"/>
      </w:divBdr>
    </w:div>
    <w:div w:id="1536310577">
      <w:bodyDiv w:val="1"/>
      <w:marLeft w:val="0"/>
      <w:marRight w:val="0"/>
      <w:marTop w:val="0"/>
      <w:marBottom w:val="0"/>
      <w:divBdr>
        <w:top w:val="none" w:sz="0" w:space="0" w:color="auto"/>
        <w:left w:val="none" w:sz="0" w:space="0" w:color="auto"/>
        <w:bottom w:val="none" w:sz="0" w:space="0" w:color="auto"/>
        <w:right w:val="none" w:sz="0" w:space="0" w:color="auto"/>
      </w:divBdr>
      <w:divsChild>
        <w:div w:id="506944134">
          <w:marLeft w:val="0"/>
          <w:marRight w:val="0"/>
          <w:marTop w:val="0"/>
          <w:marBottom w:val="0"/>
          <w:divBdr>
            <w:top w:val="none" w:sz="0" w:space="0" w:color="auto"/>
            <w:left w:val="none" w:sz="0" w:space="0" w:color="auto"/>
            <w:bottom w:val="none" w:sz="0" w:space="0" w:color="auto"/>
            <w:right w:val="none" w:sz="0" w:space="0" w:color="auto"/>
          </w:divBdr>
        </w:div>
      </w:divsChild>
    </w:div>
    <w:div w:id="1542864626">
      <w:bodyDiv w:val="1"/>
      <w:marLeft w:val="0"/>
      <w:marRight w:val="0"/>
      <w:marTop w:val="0"/>
      <w:marBottom w:val="0"/>
      <w:divBdr>
        <w:top w:val="none" w:sz="0" w:space="0" w:color="auto"/>
        <w:left w:val="none" w:sz="0" w:space="0" w:color="auto"/>
        <w:bottom w:val="none" w:sz="0" w:space="0" w:color="auto"/>
        <w:right w:val="none" w:sz="0" w:space="0" w:color="auto"/>
      </w:divBdr>
    </w:div>
    <w:div w:id="1571845190">
      <w:bodyDiv w:val="1"/>
      <w:marLeft w:val="0"/>
      <w:marRight w:val="0"/>
      <w:marTop w:val="0"/>
      <w:marBottom w:val="0"/>
      <w:divBdr>
        <w:top w:val="none" w:sz="0" w:space="0" w:color="auto"/>
        <w:left w:val="none" w:sz="0" w:space="0" w:color="auto"/>
        <w:bottom w:val="none" w:sz="0" w:space="0" w:color="auto"/>
        <w:right w:val="none" w:sz="0" w:space="0" w:color="auto"/>
      </w:divBdr>
    </w:div>
    <w:div w:id="1632787242">
      <w:bodyDiv w:val="1"/>
      <w:marLeft w:val="0"/>
      <w:marRight w:val="0"/>
      <w:marTop w:val="0"/>
      <w:marBottom w:val="0"/>
      <w:divBdr>
        <w:top w:val="none" w:sz="0" w:space="0" w:color="auto"/>
        <w:left w:val="none" w:sz="0" w:space="0" w:color="auto"/>
        <w:bottom w:val="none" w:sz="0" w:space="0" w:color="auto"/>
        <w:right w:val="none" w:sz="0" w:space="0" w:color="auto"/>
      </w:divBdr>
    </w:div>
    <w:div w:id="1657414904">
      <w:bodyDiv w:val="1"/>
      <w:marLeft w:val="0"/>
      <w:marRight w:val="0"/>
      <w:marTop w:val="0"/>
      <w:marBottom w:val="0"/>
      <w:divBdr>
        <w:top w:val="none" w:sz="0" w:space="0" w:color="auto"/>
        <w:left w:val="none" w:sz="0" w:space="0" w:color="auto"/>
        <w:bottom w:val="none" w:sz="0" w:space="0" w:color="auto"/>
        <w:right w:val="none" w:sz="0" w:space="0" w:color="auto"/>
      </w:divBdr>
    </w:div>
    <w:div w:id="1661540242">
      <w:bodyDiv w:val="1"/>
      <w:marLeft w:val="0"/>
      <w:marRight w:val="0"/>
      <w:marTop w:val="0"/>
      <w:marBottom w:val="0"/>
      <w:divBdr>
        <w:top w:val="none" w:sz="0" w:space="0" w:color="auto"/>
        <w:left w:val="none" w:sz="0" w:space="0" w:color="auto"/>
        <w:bottom w:val="none" w:sz="0" w:space="0" w:color="auto"/>
        <w:right w:val="none" w:sz="0" w:space="0" w:color="auto"/>
      </w:divBdr>
    </w:div>
    <w:div w:id="1742799142">
      <w:bodyDiv w:val="1"/>
      <w:marLeft w:val="0"/>
      <w:marRight w:val="0"/>
      <w:marTop w:val="0"/>
      <w:marBottom w:val="0"/>
      <w:divBdr>
        <w:top w:val="none" w:sz="0" w:space="0" w:color="auto"/>
        <w:left w:val="none" w:sz="0" w:space="0" w:color="auto"/>
        <w:bottom w:val="none" w:sz="0" w:space="0" w:color="auto"/>
        <w:right w:val="none" w:sz="0" w:space="0" w:color="auto"/>
      </w:divBdr>
      <w:divsChild>
        <w:div w:id="1050812240">
          <w:marLeft w:val="0"/>
          <w:marRight w:val="0"/>
          <w:marTop w:val="0"/>
          <w:marBottom w:val="0"/>
          <w:divBdr>
            <w:top w:val="none" w:sz="0" w:space="0" w:color="auto"/>
            <w:left w:val="none" w:sz="0" w:space="0" w:color="auto"/>
            <w:bottom w:val="none" w:sz="0" w:space="0" w:color="auto"/>
            <w:right w:val="none" w:sz="0" w:space="0" w:color="auto"/>
          </w:divBdr>
          <w:divsChild>
            <w:div w:id="2139642291">
              <w:marLeft w:val="0"/>
              <w:marRight w:val="0"/>
              <w:marTop w:val="0"/>
              <w:marBottom w:val="0"/>
              <w:divBdr>
                <w:top w:val="none" w:sz="0" w:space="0" w:color="auto"/>
                <w:left w:val="none" w:sz="0" w:space="0" w:color="auto"/>
                <w:bottom w:val="none" w:sz="0" w:space="0" w:color="auto"/>
                <w:right w:val="none" w:sz="0" w:space="0" w:color="auto"/>
              </w:divBdr>
              <w:divsChild>
                <w:div w:id="391849734">
                  <w:marLeft w:val="0"/>
                  <w:marRight w:val="0"/>
                  <w:marTop w:val="0"/>
                  <w:marBottom w:val="0"/>
                  <w:divBdr>
                    <w:top w:val="none" w:sz="0" w:space="0" w:color="auto"/>
                    <w:left w:val="none" w:sz="0" w:space="0" w:color="auto"/>
                    <w:bottom w:val="none" w:sz="0" w:space="0" w:color="auto"/>
                    <w:right w:val="none" w:sz="0" w:space="0" w:color="auto"/>
                  </w:divBdr>
                  <w:divsChild>
                    <w:div w:id="75978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496050">
      <w:bodyDiv w:val="1"/>
      <w:marLeft w:val="0"/>
      <w:marRight w:val="0"/>
      <w:marTop w:val="0"/>
      <w:marBottom w:val="0"/>
      <w:divBdr>
        <w:top w:val="none" w:sz="0" w:space="0" w:color="auto"/>
        <w:left w:val="none" w:sz="0" w:space="0" w:color="auto"/>
        <w:bottom w:val="none" w:sz="0" w:space="0" w:color="auto"/>
        <w:right w:val="none" w:sz="0" w:space="0" w:color="auto"/>
      </w:divBdr>
    </w:div>
    <w:div w:id="1779788898">
      <w:bodyDiv w:val="1"/>
      <w:marLeft w:val="0"/>
      <w:marRight w:val="0"/>
      <w:marTop w:val="0"/>
      <w:marBottom w:val="0"/>
      <w:divBdr>
        <w:top w:val="none" w:sz="0" w:space="0" w:color="auto"/>
        <w:left w:val="none" w:sz="0" w:space="0" w:color="auto"/>
        <w:bottom w:val="none" w:sz="0" w:space="0" w:color="auto"/>
        <w:right w:val="none" w:sz="0" w:space="0" w:color="auto"/>
      </w:divBdr>
    </w:div>
    <w:div w:id="1816221054">
      <w:bodyDiv w:val="1"/>
      <w:marLeft w:val="0"/>
      <w:marRight w:val="0"/>
      <w:marTop w:val="0"/>
      <w:marBottom w:val="0"/>
      <w:divBdr>
        <w:top w:val="none" w:sz="0" w:space="0" w:color="auto"/>
        <w:left w:val="none" w:sz="0" w:space="0" w:color="auto"/>
        <w:bottom w:val="none" w:sz="0" w:space="0" w:color="auto"/>
        <w:right w:val="none" w:sz="0" w:space="0" w:color="auto"/>
      </w:divBdr>
    </w:div>
    <w:div w:id="1859077707">
      <w:bodyDiv w:val="1"/>
      <w:marLeft w:val="0"/>
      <w:marRight w:val="0"/>
      <w:marTop w:val="0"/>
      <w:marBottom w:val="0"/>
      <w:divBdr>
        <w:top w:val="none" w:sz="0" w:space="0" w:color="auto"/>
        <w:left w:val="none" w:sz="0" w:space="0" w:color="auto"/>
        <w:bottom w:val="none" w:sz="0" w:space="0" w:color="auto"/>
        <w:right w:val="none" w:sz="0" w:space="0" w:color="auto"/>
      </w:divBdr>
    </w:div>
    <w:div w:id="1864516064">
      <w:bodyDiv w:val="1"/>
      <w:marLeft w:val="0"/>
      <w:marRight w:val="0"/>
      <w:marTop w:val="0"/>
      <w:marBottom w:val="0"/>
      <w:divBdr>
        <w:top w:val="none" w:sz="0" w:space="0" w:color="auto"/>
        <w:left w:val="none" w:sz="0" w:space="0" w:color="auto"/>
        <w:bottom w:val="none" w:sz="0" w:space="0" w:color="auto"/>
        <w:right w:val="none" w:sz="0" w:space="0" w:color="auto"/>
      </w:divBdr>
    </w:div>
    <w:div w:id="1864975064">
      <w:bodyDiv w:val="1"/>
      <w:marLeft w:val="0"/>
      <w:marRight w:val="0"/>
      <w:marTop w:val="0"/>
      <w:marBottom w:val="0"/>
      <w:divBdr>
        <w:top w:val="none" w:sz="0" w:space="0" w:color="auto"/>
        <w:left w:val="none" w:sz="0" w:space="0" w:color="auto"/>
        <w:bottom w:val="none" w:sz="0" w:space="0" w:color="auto"/>
        <w:right w:val="none" w:sz="0" w:space="0" w:color="auto"/>
      </w:divBdr>
    </w:div>
    <w:div w:id="1875574828">
      <w:bodyDiv w:val="1"/>
      <w:marLeft w:val="0"/>
      <w:marRight w:val="0"/>
      <w:marTop w:val="0"/>
      <w:marBottom w:val="0"/>
      <w:divBdr>
        <w:top w:val="none" w:sz="0" w:space="0" w:color="auto"/>
        <w:left w:val="none" w:sz="0" w:space="0" w:color="auto"/>
        <w:bottom w:val="none" w:sz="0" w:space="0" w:color="auto"/>
        <w:right w:val="none" w:sz="0" w:space="0" w:color="auto"/>
      </w:divBdr>
    </w:div>
    <w:div w:id="1894927048">
      <w:bodyDiv w:val="1"/>
      <w:marLeft w:val="0"/>
      <w:marRight w:val="0"/>
      <w:marTop w:val="0"/>
      <w:marBottom w:val="0"/>
      <w:divBdr>
        <w:top w:val="none" w:sz="0" w:space="0" w:color="auto"/>
        <w:left w:val="none" w:sz="0" w:space="0" w:color="auto"/>
        <w:bottom w:val="none" w:sz="0" w:space="0" w:color="auto"/>
        <w:right w:val="none" w:sz="0" w:space="0" w:color="auto"/>
      </w:divBdr>
    </w:div>
    <w:div w:id="1937588873">
      <w:bodyDiv w:val="1"/>
      <w:marLeft w:val="0"/>
      <w:marRight w:val="0"/>
      <w:marTop w:val="0"/>
      <w:marBottom w:val="0"/>
      <w:divBdr>
        <w:top w:val="none" w:sz="0" w:space="0" w:color="auto"/>
        <w:left w:val="none" w:sz="0" w:space="0" w:color="auto"/>
        <w:bottom w:val="none" w:sz="0" w:space="0" w:color="auto"/>
        <w:right w:val="none" w:sz="0" w:space="0" w:color="auto"/>
      </w:divBdr>
    </w:div>
    <w:div w:id="1938755080">
      <w:bodyDiv w:val="1"/>
      <w:marLeft w:val="0"/>
      <w:marRight w:val="0"/>
      <w:marTop w:val="0"/>
      <w:marBottom w:val="0"/>
      <w:divBdr>
        <w:top w:val="none" w:sz="0" w:space="0" w:color="auto"/>
        <w:left w:val="none" w:sz="0" w:space="0" w:color="auto"/>
        <w:bottom w:val="none" w:sz="0" w:space="0" w:color="auto"/>
        <w:right w:val="none" w:sz="0" w:space="0" w:color="auto"/>
      </w:divBdr>
    </w:div>
    <w:div w:id="1940914861">
      <w:bodyDiv w:val="1"/>
      <w:marLeft w:val="0"/>
      <w:marRight w:val="0"/>
      <w:marTop w:val="0"/>
      <w:marBottom w:val="0"/>
      <w:divBdr>
        <w:top w:val="none" w:sz="0" w:space="0" w:color="auto"/>
        <w:left w:val="none" w:sz="0" w:space="0" w:color="auto"/>
        <w:bottom w:val="none" w:sz="0" w:space="0" w:color="auto"/>
        <w:right w:val="none" w:sz="0" w:space="0" w:color="auto"/>
      </w:divBdr>
    </w:div>
    <w:div w:id="1994020781">
      <w:bodyDiv w:val="1"/>
      <w:marLeft w:val="0"/>
      <w:marRight w:val="0"/>
      <w:marTop w:val="0"/>
      <w:marBottom w:val="0"/>
      <w:divBdr>
        <w:top w:val="none" w:sz="0" w:space="0" w:color="auto"/>
        <w:left w:val="none" w:sz="0" w:space="0" w:color="auto"/>
        <w:bottom w:val="none" w:sz="0" w:space="0" w:color="auto"/>
        <w:right w:val="none" w:sz="0" w:space="0" w:color="auto"/>
      </w:divBdr>
    </w:div>
    <w:div w:id="1994404123">
      <w:bodyDiv w:val="1"/>
      <w:marLeft w:val="0"/>
      <w:marRight w:val="0"/>
      <w:marTop w:val="0"/>
      <w:marBottom w:val="0"/>
      <w:divBdr>
        <w:top w:val="none" w:sz="0" w:space="0" w:color="auto"/>
        <w:left w:val="none" w:sz="0" w:space="0" w:color="auto"/>
        <w:bottom w:val="none" w:sz="0" w:space="0" w:color="auto"/>
        <w:right w:val="none" w:sz="0" w:space="0" w:color="auto"/>
      </w:divBdr>
    </w:div>
    <w:div w:id="2001888072">
      <w:bodyDiv w:val="1"/>
      <w:marLeft w:val="0"/>
      <w:marRight w:val="0"/>
      <w:marTop w:val="0"/>
      <w:marBottom w:val="0"/>
      <w:divBdr>
        <w:top w:val="none" w:sz="0" w:space="0" w:color="auto"/>
        <w:left w:val="none" w:sz="0" w:space="0" w:color="auto"/>
        <w:bottom w:val="none" w:sz="0" w:space="0" w:color="auto"/>
        <w:right w:val="none" w:sz="0" w:space="0" w:color="auto"/>
      </w:divBdr>
    </w:div>
    <w:div w:id="2029213429">
      <w:bodyDiv w:val="1"/>
      <w:marLeft w:val="0"/>
      <w:marRight w:val="0"/>
      <w:marTop w:val="0"/>
      <w:marBottom w:val="0"/>
      <w:divBdr>
        <w:top w:val="none" w:sz="0" w:space="0" w:color="auto"/>
        <w:left w:val="none" w:sz="0" w:space="0" w:color="auto"/>
        <w:bottom w:val="none" w:sz="0" w:space="0" w:color="auto"/>
        <w:right w:val="none" w:sz="0" w:space="0" w:color="auto"/>
      </w:divBdr>
      <w:divsChild>
        <w:div w:id="318384968">
          <w:marLeft w:val="0"/>
          <w:marRight w:val="0"/>
          <w:marTop w:val="0"/>
          <w:marBottom w:val="0"/>
          <w:divBdr>
            <w:top w:val="none" w:sz="0" w:space="0" w:color="auto"/>
            <w:left w:val="none" w:sz="0" w:space="0" w:color="auto"/>
            <w:bottom w:val="none" w:sz="0" w:space="0" w:color="auto"/>
            <w:right w:val="none" w:sz="0" w:space="0" w:color="auto"/>
          </w:divBdr>
          <w:divsChild>
            <w:div w:id="574558962">
              <w:marLeft w:val="0"/>
              <w:marRight w:val="0"/>
              <w:marTop w:val="0"/>
              <w:marBottom w:val="0"/>
              <w:divBdr>
                <w:top w:val="none" w:sz="0" w:space="0" w:color="auto"/>
                <w:left w:val="none" w:sz="0" w:space="0" w:color="auto"/>
                <w:bottom w:val="none" w:sz="0" w:space="0" w:color="auto"/>
                <w:right w:val="none" w:sz="0" w:space="0" w:color="auto"/>
              </w:divBdr>
              <w:divsChild>
                <w:div w:id="1925531147">
                  <w:marLeft w:val="0"/>
                  <w:marRight w:val="0"/>
                  <w:marTop w:val="0"/>
                  <w:marBottom w:val="0"/>
                  <w:divBdr>
                    <w:top w:val="none" w:sz="0" w:space="0" w:color="auto"/>
                    <w:left w:val="none" w:sz="0" w:space="0" w:color="auto"/>
                    <w:bottom w:val="none" w:sz="0" w:space="0" w:color="auto"/>
                    <w:right w:val="none" w:sz="0" w:space="0" w:color="auto"/>
                  </w:divBdr>
                  <w:divsChild>
                    <w:div w:id="205758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87462">
      <w:bodyDiv w:val="1"/>
      <w:marLeft w:val="0"/>
      <w:marRight w:val="0"/>
      <w:marTop w:val="0"/>
      <w:marBottom w:val="0"/>
      <w:divBdr>
        <w:top w:val="none" w:sz="0" w:space="0" w:color="auto"/>
        <w:left w:val="none" w:sz="0" w:space="0" w:color="auto"/>
        <w:bottom w:val="none" w:sz="0" w:space="0" w:color="auto"/>
        <w:right w:val="none" w:sz="0" w:space="0" w:color="auto"/>
      </w:divBdr>
      <w:divsChild>
        <w:div w:id="1316912660">
          <w:marLeft w:val="0"/>
          <w:marRight w:val="0"/>
          <w:marTop w:val="0"/>
          <w:marBottom w:val="0"/>
          <w:divBdr>
            <w:top w:val="none" w:sz="0" w:space="0" w:color="auto"/>
            <w:left w:val="none" w:sz="0" w:space="0" w:color="auto"/>
            <w:bottom w:val="none" w:sz="0" w:space="0" w:color="auto"/>
            <w:right w:val="none" w:sz="0" w:space="0" w:color="auto"/>
          </w:divBdr>
        </w:div>
      </w:divsChild>
    </w:div>
    <w:div w:id="2045396546">
      <w:bodyDiv w:val="1"/>
      <w:marLeft w:val="0"/>
      <w:marRight w:val="0"/>
      <w:marTop w:val="0"/>
      <w:marBottom w:val="0"/>
      <w:divBdr>
        <w:top w:val="none" w:sz="0" w:space="0" w:color="auto"/>
        <w:left w:val="none" w:sz="0" w:space="0" w:color="auto"/>
        <w:bottom w:val="none" w:sz="0" w:space="0" w:color="auto"/>
        <w:right w:val="none" w:sz="0" w:space="0" w:color="auto"/>
      </w:divBdr>
    </w:div>
    <w:div w:id="2055806901">
      <w:bodyDiv w:val="1"/>
      <w:marLeft w:val="0"/>
      <w:marRight w:val="0"/>
      <w:marTop w:val="0"/>
      <w:marBottom w:val="0"/>
      <w:divBdr>
        <w:top w:val="none" w:sz="0" w:space="0" w:color="auto"/>
        <w:left w:val="none" w:sz="0" w:space="0" w:color="auto"/>
        <w:bottom w:val="none" w:sz="0" w:space="0" w:color="auto"/>
        <w:right w:val="none" w:sz="0" w:space="0" w:color="auto"/>
      </w:divBdr>
    </w:div>
    <w:div w:id="205615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mailto:auditoria.notificaciones@mep.go.cr"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7BAE5A-A272-441F-851C-98B42BEDF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12095</Words>
  <Characters>66525</Characters>
  <Application>Microsoft Office Word</Application>
  <DocSecurity>0</DocSecurity>
  <Lines>554</Lines>
  <Paragraphs>156</Paragraphs>
  <ScaleCrop>false</ScaleCrop>
  <HeadingPairs>
    <vt:vector size="2" baseType="variant">
      <vt:variant>
        <vt:lpstr>Título</vt:lpstr>
      </vt:variant>
      <vt:variant>
        <vt:i4>1</vt:i4>
      </vt:variant>
    </vt:vector>
  </HeadingPairs>
  <TitlesOfParts>
    <vt:vector size="1" baseType="lpstr">
      <vt:lpstr/>
    </vt:vector>
  </TitlesOfParts>
  <Company>EMB-CMMEP-01</Company>
  <LinksUpToDate>false</LinksUpToDate>
  <CharactersWithSpaces>78464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Comisión Calidad</dc:creator>
  <cp:keywords/>
  <dc:description/>
  <cp:lastModifiedBy>Edier Navarro Esquivel</cp:lastModifiedBy>
  <cp:revision>3</cp:revision>
  <cp:lastPrinted>2016-05-16T14:14:00Z</cp:lastPrinted>
  <dcterms:created xsi:type="dcterms:W3CDTF">2019-11-19T15:17:00Z</dcterms:created>
  <dcterms:modified xsi:type="dcterms:W3CDTF">2019-11-19T16:56:00Z</dcterms:modified>
</cp:coreProperties>
</file>