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4" o:title="Interna Presentaciones 67" recolor="t" type="frame"/>
    </v:background>
  </w:background>
  <w:body>
    <w:p w14:paraId="278D323B" w14:textId="2E28CF2E" w:rsidR="00AF282C" w:rsidRDefault="00AF282C" w:rsidP="00DB2478">
      <w:pPr>
        <w:rPr>
          <w:rFonts w:ascii="Arial" w:eastAsiaTheme="majorEastAsia" w:hAnsi="Arial" w:cs="Arial"/>
          <w:b/>
          <w:color w:val="000000" w:themeColor="text1"/>
          <w:sz w:val="28"/>
          <w:szCs w:val="24"/>
        </w:rPr>
      </w:pPr>
      <w:r>
        <w:rPr>
          <w:noProof/>
          <w:lang w:eastAsia="es-CR"/>
        </w:rPr>
        <w:drawing>
          <wp:anchor distT="0" distB="0" distL="114300" distR="114300" simplePos="0" relativeHeight="251658240" behindDoc="0" locked="0" layoutInCell="1" allowOverlap="1" wp14:anchorId="1C02D619" wp14:editId="67B616E2">
            <wp:simplePos x="0" y="0"/>
            <wp:positionH relativeFrom="page">
              <wp:posOffset>-19050</wp:posOffset>
            </wp:positionH>
            <wp:positionV relativeFrom="paragraph">
              <wp:posOffset>-1070610</wp:posOffset>
            </wp:positionV>
            <wp:extent cx="7846719" cy="10162540"/>
            <wp:effectExtent l="0" t="0" r="1905" b="0"/>
            <wp:wrapNone/>
            <wp:docPr id="5" name="Imagen 5" descr="Logo del Ministerio de Educación Pública y el título del documento: Pautas para la elaboración de presentaciones accesibles." title="Por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rtada_presentacione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6719" cy="1016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sdt>
      <w:sdtPr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id w:val="-612053129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</w:rPr>
      </w:sdtEndPr>
      <w:sdtContent>
        <w:p w14:paraId="14BFF2E3" w14:textId="2CDB2262" w:rsidR="00AF282C" w:rsidRPr="00AF282C" w:rsidRDefault="00AF282C" w:rsidP="00DB2478">
          <w:pPr>
            <w:pStyle w:val="TtulodeTDC"/>
            <w:spacing w:after="120" w:line="360" w:lineRule="auto"/>
            <w:rPr>
              <w:rFonts w:ascii="Arial" w:hAnsi="Arial" w:cs="Arial"/>
              <w:color w:val="auto"/>
            </w:rPr>
          </w:pPr>
          <w:r w:rsidRPr="00AF282C">
            <w:rPr>
              <w:rFonts w:ascii="Arial" w:hAnsi="Arial" w:cs="Arial"/>
              <w:color w:val="auto"/>
              <w:lang w:val="es-ES"/>
            </w:rPr>
            <w:t>Contenido</w:t>
          </w:r>
        </w:p>
        <w:p w14:paraId="44A8BCC6" w14:textId="77777777" w:rsidR="00AF282C" w:rsidRPr="00AF282C" w:rsidRDefault="00AF282C" w:rsidP="00DB2478">
          <w:pPr>
            <w:pStyle w:val="TDC1"/>
            <w:tabs>
              <w:tab w:val="right" w:leader="underscore" w:pos="8828"/>
            </w:tabs>
            <w:spacing w:before="240" w:after="120" w:line="360" w:lineRule="auto"/>
            <w:rPr>
              <w:rFonts w:ascii="Arial" w:hAnsi="Arial" w:cs="Arial"/>
              <w:noProof/>
            </w:rPr>
          </w:pPr>
          <w:r w:rsidRPr="00AF282C">
            <w:rPr>
              <w:rFonts w:ascii="Arial" w:hAnsi="Arial" w:cs="Arial"/>
              <w:b/>
              <w:bCs/>
              <w:lang w:val="es-ES"/>
            </w:rPr>
            <w:fldChar w:fldCharType="begin"/>
          </w:r>
          <w:r w:rsidRPr="00AF282C">
            <w:rPr>
              <w:rFonts w:ascii="Arial" w:hAnsi="Arial" w:cs="Arial"/>
              <w:b/>
              <w:bCs/>
              <w:lang w:val="es-ES"/>
            </w:rPr>
            <w:instrText xml:space="preserve"> TOC \o "1-3" \h \z \u </w:instrText>
          </w:r>
          <w:r w:rsidRPr="00AF282C">
            <w:rPr>
              <w:rFonts w:ascii="Arial" w:hAnsi="Arial" w:cs="Arial"/>
              <w:b/>
              <w:bCs/>
              <w:lang w:val="es-ES"/>
            </w:rPr>
            <w:fldChar w:fldCharType="separate"/>
          </w:r>
          <w:hyperlink w:anchor="_Toc101505120" w:history="1">
            <w:r w:rsidRPr="00AF282C">
              <w:rPr>
                <w:rStyle w:val="Hipervnculo"/>
                <w:rFonts w:ascii="Arial" w:hAnsi="Arial" w:cs="Arial"/>
                <w:noProof/>
                <w:color w:val="auto"/>
              </w:rPr>
              <w:t>Publicación y revisiones.</w:t>
            </w:r>
            <w:r w:rsidRPr="00AF282C">
              <w:rPr>
                <w:rFonts w:ascii="Arial" w:hAnsi="Arial" w:cs="Arial"/>
                <w:noProof/>
                <w:webHidden/>
              </w:rPr>
              <w:tab/>
            </w:r>
            <w:r w:rsidRPr="00AF282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F282C">
              <w:rPr>
                <w:rFonts w:ascii="Arial" w:hAnsi="Arial" w:cs="Arial"/>
                <w:noProof/>
                <w:webHidden/>
              </w:rPr>
              <w:instrText xml:space="preserve"> PAGEREF _Toc101505120 \h </w:instrText>
            </w:r>
            <w:r w:rsidRPr="00AF282C">
              <w:rPr>
                <w:rFonts w:ascii="Arial" w:hAnsi="Arial" w:cs="Arial"/>
                <w:noProof/>
                <w:webHidden/>
              </w:rPr>
            </w:r>
            <w:r w:rsidRPr="00AF282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112B">
              <w:rPr>
                <w:rFonts w:ascii="Arial" w:hAnsi="Arial" w:cs="Arial"/>
                <w:noProof/>
                <w:webHidden/>
              </w:rPr>
              <w:t>2</w:t>
            </w:r>
            <w:r w:rsidRPr="00AF28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85ECBB4" w14:textId="77777777" w:rsidR="00AF282C" w:rsidRPr="00AF282C" w:rsidRDefault="009E3FAF" w:rsidP="00DB2478">
          <w:pPr>
            <w:pStyle w:val="TDC1"/>
            <w:tabs>
              <w:tab w:val="right" w:leader="underscore" w:pos="8828"/>
            </w:tabs>
            <w:spacing w:before="240" w:after="120" w:line="360" w:lineRule="auto"/>
            <w:rPr>
              <w:rFonts w:ascii="Arial" w:hAnsi="Arial" w:cs="Arial"/>
              <w:noProof/>
            </w:rPr>
          </w:pPr>
          <w:hyperlink w:anchor="_Toc101505121" w:history="1">
            <w:r w:rsidR="00AF282C" w:rsidRPr="00AF282C">
              <w:rPr>
                <w:rStyle w:val="Hipervnculo"/>
                <w:rFonts w:ascii="Arial" w:hAnsi="Arial" w:cs="Arial"/>
                <w:noProof/>
                <w:color w:val="auto"/>
              </w:rPr>
              <w:t>Pautas para la elaboración de presentaciones accesibles</w:t>
            </w:r>
            <w:r w:rsidR="00AF282C" w:rsidRPr="00AF282C">
              <w:rPr>
                <w:rFonts w:ascii="Arial" w:hAnsi="Arial" w:cs="Arial"/>
                <w:noProof/>
                <w:webHidden/>
              </w:rPr>
              <w:tab/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begin"/>
            </w:r>
            <w:r w:rsidR="00AF282C" w:rsidRPr="00AF282C">
              <w:rPr>
                <w:rFonts w:ascii="Arial" w:hAnsi="Arial" w:cs="Arial"/>
                <w:noProof/>
                <w:webHidden/>
              </w:rPr>
              <w:instrText xml:space="preserve"> PAGEREF _Toc101505121 \h </w:instrText>
            </w:r>
            <w:r w:rsidR="00AF282C" w:rsidRPr="00AF282C">
              <w:rPr>
                <w:rFonts w:ascii="Arial" w:hAnsi="Arial" w:cs="Arial"/>
                <w:noProof/>
                <w:webHidden/>
              </w:rPr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112B">
              <w:rPr>
                <w:rFonts w:ascii="Arial" w:hAnsi="Arial" w:cs="Arial"/>
                <w:noProof/>
                <w:webHidden/>
              </w:rPr>
              <w:t>3</w:t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7B96EB8" w14:textId="77777777" w:rsidR="00AF282C" w:rsidRPr="00AF282C" w:rsidRDefault="009E3FAF" w:rsidP="00DB2478">
          <w:pPr>
            <w:pStyle w:val="TDC2"/>
            <w:tabs>
              <w:tab w:val="left" w:pos="660"/>
              <w:tab w:val="right" w:leader="underscore" w:pos="8828"/>
            </w:tabs>
            <w:spacing w:before="240" w:after="120" w:line="360" w:lineRule="auto"/>
            <w:rPr>
              <w:rFonts w:ascii="Arial" w:hAnsi="Arial" w:cs="Arial"/>
              <w:noProof/>
            </w:rPr>
          </w:pPr>
          <w:hyperlink w:anchor="_Toc101505122" w:history="1">
            <w:r w:rsidR="00AF282C" w:rsidRPr="00AF282C">
              <w:rPr>
                <w:rStyle w:val="Hipervnculo"/>
                <w:rFonts w:ascii="Arial" w:eastAsia="Arial" w:hAnsi="Arial" w:cs="Arial"/>
                <w:noProof/>
                <w:color w:val="auto"/>
              </w:rPr>
              <w:t>1.</w:t>
            </w:r>
            <w:r w:rsidR="00AF282C" w:rsidRPr="00AF282C">
              <w:rPr>
                <w:rFonts w:ascii="Arial" w:hAnsi="Arial" w:cs="Arial"/>
                <w:noProof/>
              </w:rPr>
              <w:tab/>
            </w:r>
            <w:r w:rsidR="00AF282C" w:rsidRPr="00AF282C">
              <w:rPr>
                <w:rStyle w:val="Hipervnculo"/>
                <w:rFonts w:ascii="Arial" w:eastAsia="Arial" w:hAnsi="Arial" w:cs="Arial"/>
                <w:noProof/>
                <w:color w:val="auto"/>
              </w:rPr>
              <w:t>Idioma</w:t>
            </w:r>
            <w:r w:rsidR="00AF282C" w:rsidRPr="00AF282C">
              <w:rPr>
                <w:rFonts w:ascii="Arial" w:hAnsi="Arial" w:cs="Arial"/>
                <w:noProof/>
                <w:webHidden/>
              </w:rPr>
              <w:tab/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begin"/>
            </w:r>
            <w:r w:rsidR="00AF282C" w:rsidRPr="00AF282C">
              <w:rPr>
                <w:rFonts w:ascii="Arial" w:hAnsi="Arial" w:cs="Arial"/>
                <w:noProof/>
                <w:webHidden/>
              </w:rPr>
              <w:instrText xml:space="preserve"> PAGEREF _Toc101505122 \h </w:instrText>
            </w:r>
            <w:r w:rsidR="00AF282C" w:rsidRPr="00AF282C">
              <w:rPr>
                <w:rFonts w:ascii="Arial" w:hAnsi="Arial" w:cs="Arial"/>
                <w:noProof/>
                <w:webHidden/>
              </w:rPr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112B">
              <w:rPr>
                <w:rFonts w:ascii="Arial" w:hAnsi="Arial" w:cs="Arial"/>
                <w:noProof/>
                <w:webHidden/>
              </w:rPr>
              <w:t>3</w:t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D93067" w14:textId="77777777" w:rsidR="00AF282C" w:rsidRPr="00AF282C" w:rsidRDefault="009E3FAF" w:rsidP="00DB2478">
          <w:pPr>
            <w:pStyle w:val="TDC2"/>
            <w:tabs>
              <w:tab w:val="left" w:pos="660"/>
              <w:tab w:val="right" w:leader="underscore" w:pos="8828"/>
            </w:tabs>
            <w:spacing w:before="240" w:after="120" w:line="360" w:lineRule="auto"/>
            <w:rPr>
              <w:rFonts w:ascii="Arial" w:hAnsi="Arial" w:cs="Arial"/>
              <w:noProof/>
            </w:rPr>
          </w:pPr>
          <w:hyperlink w:anchor="_Toc101505123" w:history="1">
            <w:r w:rsidR="00AF282C" w:rsidRPr="00AF282C">
              <w:rPr>
                <w:rStyle w:val="Hipervnculo"/>
                <w:rFonts w:ascii="Arial" w:hAnsi="Arial" w:cs="Arial"/>
                <w:noProof/>
                <w:color w:val="auto"/>
              </w:rPr>
              <w:t>2.</w:t>
            </w:r>
            <w:r w:rsidR="00AF282C" w:rsidRPr="00AF282C">
              <w:rPr>
                <w:rFonts w:ascii="Arial" w:hAnsi="Arial" w:cs="Arial"/>
                <w:noProof/>
              </w:rPr>
              <w:tab/>
            </w:r>
            <w:r w:rsidR="00AF282C" w:rsidRPr="00AF282C">
              <w:rPr>
                <w:rStyle w:val="Hipervnculo"/>
                <w:rFonts w:ascii="Arial" w:hAnsi="Arial" w:cs="Arial"/>
                <w:noProof/>
                <w:color w:val="auto"/>
              </w:rPr>
              <w:t>Tipos de letra</w:t>
            </w:r>
            <w:r w:rsidR="00AF282C" w:rsidRPr="00AF282C">
              <w:rPr>
                <w:rFonts w:ascii="Arial" w:hAnsi="Arial" w:cs="Arial"/>
                <w:noProof/>
                <w:webHidden/>
              </w:rPr>
              <w:tab/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begin"/>
            </w:r>
            <w:r w:rsidR="00AF282C" w:rsidRPr="00AF282C">
              <w:rPr>
                <w:rFonts w:ascii="Arial" w:hAnsi="Arial" w:cs="Arial"/>
                <w:noProof/>
                <w:webHidden/>
              </w:rPr>
              <w:instrText xml:space="preserve"> PAGEREF _Toc101505123 \h </w:instrText>
            </w:r>
            <w:r w:rsidR="00AF282C" w:rsidRPr="00AF282C">
              <w:rPr>
                <w:rFonts w:ascii="Arial" w:hAnsi="Arial" w:cs="Arial"/>
                <w:noProof/>
                <w:webHidden/>
              </w:rPr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112B">
              <w:rPr>
                <w:rFonts w:ascii="Arial" w:hAnsi="Arial" w:cs="Arial"/>
                <w:noProof/>
                <w:webHidden/>
              </w:rPr>
              <w:t>3</w:t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A22DC05" w14:textId="77777777" w:rsidR="00AF282C" w:rsidRPr="00AF282C" w:rsidRDefault="009E3FAF" w:rsidP="00DB2478">
          <w:pPr>
            <w:pStyle w:val="TDC2"/>
            <w:tabs>
              <w:tab w:val="left" w:pos="660"/>
              <w:tab w:val="right" w:leader="underscore" w:pos="8828"/>
            </w:tabs>
            <w:spacing w:before="240" w:after="120" w:line="360" w:lineRule="auto"/>
            <w:rPr>
              <w:rFonts w:ascii="Arial" w:hAnsi="Arial" w:cs="Arial"/>
              <w:noProof/>
            </w:rPr>
          </w:pPr>
          <w:hyperlink w:anchor="_Toc101505124" w:history="1">
            <w:r w:rsidR="00AF282C" w:rsidRPr="00AF282C">
              <w:rPr>
                <w:rStyle w:val="Hipervnculo"/>
                <w:rFonts w:ascii="Arial" w:hAnsi="Arial" w:cs="Arial"/>
                <w:noProof/>
                <w:color w:val="auto"/>
              </w:rPr>
              <w:t>3.</w:t>
            </w:r>
            <w:r w:rsidR="00AF282C" w:rsidRPr="00AF282C">
              <w:rPr>
                <w:rFonts w:ascii="Arial" w:hAnsi="Arial" w:cs="Arial"/>
                <w:noProof/>
              </w:rPr>
              <w:tab/>
            </w:r>
            <w:r w:rsidR="00AF282C" w:rsidRPr="00AF282C">
              <w:rPr>
                <w:rStyle w:val="Hipervnculo"/>
                <w:rFonts w:ascii="Arial" w:hAnsi="Arial" w:cs="Arial"/>
                <w:noProof/>
                <w:color w:val="auto"/>
              </w:rPr>
              <w:t>Redacción</w:t>
            </w:r>
            <w:r w:rsidR="00AF282C" w:rsidRPr="00AF282C">
              <w:rPr>
                <w:rFonts w:ascii="Arial" w:hAnsi="Arial" w:cs="Arial"/>
                <w:noProof/>
                <w:webHidden/>
              </w:rPr>
              <w:tab/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begin"/>
            </w:r>
            <w:r w:rsidR="00AF282C" w:rsidRPr="00AF282C">
              <w:rPr>
                <w:rFonts w:ascii="Arial" w:hAnsi="Arial" w:cs="Arial"/>
                <w:noProof/>
                <w:webHidden/>
              </w:rPr>
              <w:instrText xml:space="preserve"> PAGEREF _Toc101505124 \h </w:instrText>
            </w:r>
            <w:r w:rsidR="00AF282C" w:rsidRPr="00AF282C">
              <w:rPr>
                <w:rFonts w:ascii="Arial" w:hAnsi="Arial" w:cs="Arial"/>
                <w:noProof/>
                <w:webHidden/>
              </w:rPr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112B">
              <w:rPr>
                <w:rFonts w:ascii="Arial" w:hAnsi="Arial" w:cs="Arial"/>
                <w:noProof/>
                <w:webHidden/>
              </w:rPr>
              <w:t>3</w:t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65FAEB8" w14:textId="77777777" w:rsidR="00AF282C" w:rsidRPr="00AF282C" w:rsidRDefault="009E3FAF" w:rsidP="00DB2478">
          <w:pPr>
            <w:pStyle w:val="TDC2"/>
            <w:tabs>
              <w:tab w:val="left" w:pos="660"/>
              <w:tab w:val="right" w:leader="underscore" w:pos="8828"/>
            </w:tabs>
            <w:spacing w:before="240" w:after="120" w:line="360" w:lineRule="auto"/>
            <w:rPr>
              <w:rFonts w:ascii="Arial" w:hAnsi="Arial" w:cs="Arial"/>
              <w:noProof/>
            </w:rPr>
          </w:pPr>
          <w:hyperlink w:anchor="_Toc101505125" w:history="1">
            <w:r w:rsidR="00AF282C" w:rsidRPr="00AF282C">
              <w:rPr>
                <w:rStyle w:val="Hipervnculo"/>
                <w:rFonts w:ascii="Arial" w:hAnsi="Arial" w:cs="Arial"/>
                <w:noProof/>
                <w:color w:val="auto"/>
              </w:rPr>
              <w:t>4.</w:t>
            </w:r>
            <w:r w:rsidR="00AF282C" w:rsidRPr="00AF282C">
              <w:rPr>
                <w:rFonts w:ascii="Arial" w:hAnsi="Arial" w:cs="Arial"/>
                <w:noProof/>
              </w:rPr>
              <w:tab/>
            </w:r>
            <w:r w:rsidR="00AF282C" w:rsidRPr="00AF282C">
              <w:rPr>
                <w:rStyle w:val="Hipervnculo"/>
                <w:rFonts w:ascii="Arial" w:hAnsi="Arial" w:cs="Arial"/>
                <w:noProof/>
                <w:color w:val="auto"/>
              </w:rPr>
              <w:t>Configuración de párrafo</w:t>
            </w:r>
            <w:r w:rsidR="00AF282C" w:rsidRPr="00AF282C">
              <w:rPr>
                <w:rFonts w:ascii="Arial" w:hAnsi="Arial" w:cs="Arial"/>
                <w:noProof/>
                <w:webHidden/>
              </w:rPr>
              <w:tab/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begin"/>
            </w:r>
            <w:r w:rsidR="00AF282C" w:rsidRPr="00AF282C">
              <w:rPr>
                <w:rFonts w:ascii="Arial" w:hAnsi="Arial" w:cs="Arial"/>
                <w:noProof/>
                <w:webHidden/>
              </w:rPr>
              <w:instrText xml:space="preserve"> PAGEREF _Toc101505125 \h </w:instrText>
            </w:r>
            <w:r w:rsidR="00AF282C" w:rsidRPr="00AF282C">
              <w:rPr>
                <w:rFonts w:ascii="Arial" w:hAnsi="Arial" w:cs="Arial"/>
                <w:noProof/>
                <w:webHidden/>
              </w:rPr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112B">
              <w:rPr>
                <w:rFonts w:ascii="Arial" w:hAnsi="Arial" w:cs="Arial"/>
                <w:noProof/>
                <w:webHidden/>
              </w:rPr>
              <w:t>4</w:t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FBE88E8" w14:textId="77777777" w:rsidR="00AF282C" w:rsidRPr="00AF282C" w:rsidRDefault="009E3FAF" w:rsidP="00DB2478">
          <w:pPr>
            <w:pStyle w:val="TDC2"/>
            <w:tabs>
              <w:tab w:val="left" w:pos="660"/>
              <w:tab w:val="right" w:leader="underscore" w:pos="8828"/>
            </w:tabs>
            <w:spacing w:before="240" w:after="120" w:line="360" w:lineRule="auto"/>
            <w:rPr>
              <w:rFonts w:ascii="Arial" w:hAnsi="Arial" w:cs="Arial"/>
              <w:noProof/>
            </w:rPr>
          </w:pPr>
          <w:hyperlink w:anchor="_Toc101505126" w:history="1">
            <w:r w:rsidR="00AF282C" w:rsidRPr="00AF282C">
              <w:rPr>
                <w:rStyle w:val="Hipervnculo"/>
                <w:rFonts w:ascii="Arial" w:hAnsi="Arial" w:cs="Arial"/>
                <w:noProof/>
                <w:color w:val="auto"/>
              </w:rPr>
              <w:t>5.</w:t>
            </w:r>
            <w:r w:rsidR="00AF282C" w:rsidRPr="00AF282C">
              <w:rPr>
                <w:rFonts w:ascii="Arial" w:hAnsi="Arial" w:cs="Arial"/>
                <w:noProof/>
              </w:rPr>
              <w:tab/>
            </w:r>
            <w:r w:rsidR="00AF282C" w:rsidRPr="00AF282C">
              <w:rPr>
                <w:rStyle w:val="Hipervnculo"/>
                <w:rFonts w:ascii="Arial" w:hAnsi="Arial" w:cs="Arial"/>
                <w:noProof/>
                <w:color w:val="auto"/>
              </w:rPr>
              <w:t>Títulos</w:t>
            </w:r>
            <w:r w:rsidR="00AF282C" w:rsidRPr="00AF282C">
              <w:rPr>
                <w:rFonts w:ascii="Arial" w:hAnsi="Arial" w:cs="Arial"/>
                <w:noProof/>
                <w:webHidden/>
              </w:rPr>
              <w:tab/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begin"/>
            </w:r>
            <w:r w:rsidR="00AF282C" w:rsidRPr="00AF282C">
              <w:rPr>
                <w:rFonts w:ascii="Arial" w:hAnsi="Arial" w:cs="Arial"/>
                <w:noProof/>
                <w:webHidden/>
              </w:rPr>
              <w:instrText xml:space="preserve"> PAGEREF _Toc101505126 \h </w:instrText>
            </w:r>
            <w:r w:rsidR="00AF282C" w:rsidRPr="00AF282C">
              <w:rPr>
                <w:rFonts w:ascii="Arial" w:hAnsi="Arial" w:cs="Arial"/>
                <w:noProof/>
                <w:webHidden/>
              </w:rPr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112B">
              <w:rPr>
                <w:rFonts w:ascii="Arial" w:hAnsi="Arial" w:cs="Arial"/>
                <w:noProof/>
                <w:webHidden/>
              </w:rPr>
              <w:t>4</w:t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B9711BD" w14:textId="77777777" w:rsidR="00AF282C" w:rsidRPr="00AF282C" w:rsidRDefault="009E3FAF" w:rsidP="00DB2478">
          <w:pPr>
            <w:pStyle w:val="TDC2"/>
            <w:tabs>
              <w:tab w:val="left" w:pos="660"/>
              <w:tab w:val="right" w:leader="underscore" w:pos="8828"/>
            </w:tabs>
            <w:spacing w:before="240" w:after="120" w:line="360" w:lineRule="auto"/>
            <w:rPr>
              <w:rFonts w:ascii="Arial" w:hAnsi="Arial" w:cs="Arial"/>
              <w:noProof/>
            </w:rPr>
          </w:pPr>
          <w:hyperlink w:anchor="_Toc101505127" w:history="1">
            <w:r w:rsidR="00AF282C" w:rsidRPr="00AF282C">
              <w:rPr>
                <w:rStyle w:val="Hipervnculo"/>
                <w:rFonts w:ascii="Arial" w:hAnsi="Arial" w:cs="Arial"/>
                <w:noProof/>
                <w:color w:val="auto"/>
              </w:rPr>
              <w:t>6.</w:t>
            </w:r>
            <w:r w:rsidR="00AF282C" w:rsidRPr="00AF282C">
              <w:rPr>
                <w:rFonts w:ascii="Arial" w:hAnsi="Arial" w:cs="Arial"/>
                <w:noProof/>
              </w:rPr>
              <w:tab/>
            </w:r>
            <w:r w:rsidR="00AF282C" w:rsidRPr="00AF282C">
              <w:rPr>
                <w:rStyle w:val="Hipervnculo"/>
                <w:rFonts w:ascii="Arial" w:hAnsi="Arial" w:cs="Arial"/>
                <w:noProof/>
                <w:color w:val="auto"/>
              </w:rPr>
              <w:t>Cuadros de texto</w:t>
            </w:r>
            <w:r w:rsidR="00AF282C" w:rsidRPr="00AF282C">
              <w:rPr>
                <w:rFonts w:ascii="Arial" w:hAnsi="Arial" w:cs="Arial"/>
                <w:noProof/>
                <w:webHidden/>
              </w:rPr>
              <w:tab/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begin"/>
            </w:r>
            <w:r w:rsidR="00AF282C" w:rsidRPr="00AF282C">
              <w:rPr>
                <w:rFonts w:ascii="Arial" w:hAnsi="Arial" w:cs="Arial"/>
                <w:noProof/>
                <w:webHidden/>
              </w:rPr>
              <w:instrText xml:space="preserve"> PAGEREF _Toc101505127 \h </w:instrText>
            </w:r>
            <w:r w:rsidR="00AF282C" w:rsidRPr="00AF282C">
              <w:rPr>
                <w:rFonts w:ascii="Arial" w:hAnsi="Arial" w:cs="Arial"/>
                <w:noProof/>
                <w:webHidden/>
              </w:rPr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112B">
              <w:rPr>
                <w:rFonts w:ascii="Arial" w:hAnsi="Arial" w:cs="Arial"/>
                <w:noProof/>
                <w:webHidden/>
              </w:rPr>
              <w:t>4</w:t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D9030E3" w14:textId="77777777" w:rsidR="00AF282C" w:rsidRPr="00AF282C" w:rsidRDefault="009E3FAF" w:rsidP="00DB2478">
          <w:pPr>
            <w:pStyle w:val="TDC2"/>
            <w:tabs>
              <w:tab w:val="left" w:pos="660"/>
              <w:tab w:val="right" w:leader="underscore" w:pos="8828"/>
            </w:tabs>
            <w:spacing w:before="240" w:after="120" w:line="360" w:lineRule="auto"/>
            <w:rPr>
              <w:rFonts w:ascii="Arial" w:hAnsi="Arial" w:cs="Arial"/>
              <w:noProof/>
            </w:rPr>
          </w:pPr>
          <w:hyperlink w:anchor="_Toc101505128" w:history="1">
            <w:r w:rsidR="00AF282C" w:rsidRPr="00AF282C">
              <w:rPr>
                <w:rStyle w:val="Hipervnculo"/>
                <w:rFonts w:ascii="Arial" w:eastAsia="Arial" w:hAnsi="Arial" w:cs="Arial"/>
                <w:noProof/>
                <w:color w:val="auto"/>
              </w:rPr>
              <w:t>7.</w:t>
            </w:r>
            <w:r w:rsidR="00AF282C" w:rsidRPr="00AF282C">
              <w:rPr>
                <w:rFonts w:ascii="Arial" w:hAnsi="Arial" w:cs="Arial"/>
                <w:noProof/>
              </w:rPr>
              <w:tab/>
            </w:r>
            <w:r w:rsidR="00AF282C" w:rsidRPr="00AF282C">
              <w:rPr>
                <w:rStyle w:val="Hipervnculo"/>
                <w:rFonts w:ascii="Arial" w:eastAsia="Arial" w:hAnsi="Arial" w:cs="Arial"/>
                <w:noProof/>
                <w:color w:val="auto"/>
              </w:rPr>
              <w:t>Enlaces o vínculos de Internet</w:t>
            </w:r>
            <w:r w:rsidR="00AF282C" w:rsidRPr="00AF282C">
              <w:rPr>
                <w:rFonts w:ascii="Arial" w:hAnsi="Arial" w:cs="Arial"/>
                <w:noProof/>
                <w:webHidden/>
              </w:rPr>
              <w:tab/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begin"/>
            </w:r>
            <w:r w:rsidR="00AF282C" w:rsidRPr="00AF282C">
              <w:rPr>
                <w:rFonts w:ascii="Arial" w:hAnsi="Arial" w:cs="Arial"/>
                <w:noProof/>
                <w:webHidden/>
              </w:rPr>
              <w:instrText xml:space="preserve"> PAGEREF _Toc101505128 \h </w:instrText>
            </w:r>
            <w:r w:rsidR="00AF282C" w:rsidRPr="00AF282C">
              <w:rPr>
                <w:rFonts w:ascii="Arial" w:hAnsi="Arial" w:cs="Arial"/>
                <w:noProof/>
                <w:webHidden/>
              </w:rPr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112B">
              <w:rPr>
                <w:rFonts w:ascii="Arial" w:hAnsi="Arial" w:cs="Arial"/>
                <w:noProof/>
                <w:webHidden/>
              </w:rPr>
              <w:t>5</w:t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FB05B44" w14:textId="77777777" w:rsidR="00AF282C" w:rsidRPr="00AF282C" w:rsidRDefault="009E3FAF" w:rsidP="00DB2478">
          <w:pPr>
            <w:pStyle w:val="TDC2"/>
            <w:tabs>
              <w:tab w:val="left" w:pos="660"/>
              <w:tab w:val="right" w:leader="underscore" w:pos="8828"/>
            </w:tabs>
            <w:spacing w:before="240" w:after="120" w:line="360" w:lineRule="auto"/>
            <w:rPr>
              <w:rFonts w:ascii="Arial" w:hAnsi="Arial" w:cs="Arial"/>
              <w:noProof/>
            </w:rPr>
          </w:pPr>
          <w:hyperlink w:anchor="_Toc101505129" w:history="1">
            <w:r w:rsidR="00AF282C" w:rsidRPr="00AF282C">
              <w:rPr>
                <w:rStyle w:val="Hipervnculo"/>
                <w:rFonts w:ascii="Arial" w:eastAsia="Arial" w:hAnsi="Arial" w:cs="Arial"/>
                <w:noProof/>
                <w:color w:val="auto"/>
              </w:rPr>
              <w:t>8.</w:t>
            </w:r>
            <w:r w:rsidR="00AF282C" w:rsidRPr="00AF282C">
              <w:rPr>
                <w:rFonts w:ascii="Arial" w:hAnsi="Arial" w:cs="Arial"/>
                <w:noProof/>
              </w:rPr>
              <w:tab/>
            </w:r>
            <w:r w:rsidR="00AF282C" w:rsidRPr="00AF282C">
              <w:rPr>
                <w:rStyle w:val="Hipervnculo"/>
                <w:rFonts w:ascii="Arial" w:eastAsia="Arial" w:hAnsi="Arial" w:cs="Arial"/>
                <w:noProof/>
                <w:color w:val="auto"/>
              </w:rPr>
              <w:t>Listas</w:t>
            </w:r>
            <w:r w:rsidR="00AF282C" w:rsidRPr="00AF282C">
              <w:rPr>
                <w:rFonts w:ascii="Arial" w:hAnsi="Arial" w:cs="Arial"/>
                <w:noProof/>
                <w:webHidden/>
              </w:rPr>
              <w:tab/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begin"/>
            </w:r>
            <w:r w:rsidR="00AF282C" w:rsidRPr="00AF282C">
              <w:rPr>
                <w:rFonts w:ascii="Arial" w:hAnsi="Arial" w:cs="Arial"/>
                <w:noProof/>
                <w:webHidden/>
              </w:rPr>
              <w:instrText xml:space="preserve"> PAGEREF _Toc101505129 \h </w:instrText>
            </w:r>
            <w:r w:rsidR="00AF282C" w:rsidRPr="00AF282C">
              <w:rPr>
                <w:rFonts w:ascii="Arial" w:hAnsi="Arial" w:cs="Arial"/>
                <w:noProof/>
                <w:webHidden/>
              </w:rPr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112B">
              <w:rPr>
                <w:rFonts w:ascii="Arial" w:hAnsi="Arial" w:cs="Arial"/>
                <w:noProof/>
                <w:webHidden/>
              </w:rPr>
              <w:t>5</w:t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BAA21A3" w14:textId="77777777" w:rsidR="00AF282C" w:rsidRPr="00AF282C" w:rsidRDefault="009E3FAF" w:rsidP="00DB2478">
          <w:pPr>
            <w:pStyle w:val="TDC2"/>
            <w:tabs>
              <w:tab w:val="left" w:pos="660"/>
              <w:tab w:val="right" w:leader="underscore" w:pos="8828"/>
            </w:tabs>
            <w:spacing w:before="240" w:after="120" w:line="360" w:lineRule="auto"/>
            <w:rPr>
              <w:rFonts w:ascii="Arial" w:hAnsi="Arial" w:cs="Arial"/>
              <w:noProof/>
            </w:rPr>
          </w:pPr>
          <w:hyperlink w:anchor="_Toc101505130" w:history="1">
            <w:r w:rsidR="00AF282C" w:rsidRPr="00AF282C">
              <w:rPr>
                <w:rStyle w:val="Hipervnculo"/>
                <w:rFonts w:ascii="Arial" w:eastAsia="Arial" w:hAnsi="Arial" w:cs="Arial"/>
                <w:noProof/>
                <w:color w:val="auto"/>
              </w:rPr>
              <w:t>9.</w:t>
            </w:r>
            <w:r w:rsidR="00AF282C" w:rsidRPr="00AF282C">
              <w:rPr>
                <w:rFonts w:ascii="Arial" w:hAnsi="Arial" w:cs="Arial"/>
                <w:noProof/>
              </w:rPr>
              <w:tab/>
            </w:r>
            <w:r w:rsidR="00AF282C" w:rsidRPr="00AF282C">
              <w:rPr>
                <w:rStyle w:val="Hipervnculo"/>
                <w:rFonts w:ascii="Arial" w:eastAsia="Arial" w:hAnsi="Arial" w:cs="Arial"/>
                <w:noProof/>
                <w:color w:val="auto"/>
              </w:rPr>
              <w:t>Espacios entre el texto y saltos</w:t>
            </w:r>
            <w:r w:rsidR="00AF282C" w:rsidRPr="00AF282C">
              <w:rPr>
                <w:rFonts w:ascii="Arial" w:hAnsi="Arial" w:cs="Arial"/>
                <w:noProof/>
                <w:webHidden/>
              </w:rPr>
              <w:tab/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begin"/>
            </w:r>
            <w:r w:rsidR="00AF282C" w:rsidRPr="00AF282C">
              <w:rPr>
                <w:rFonts w:ascii="Arial" w:hAnsi="Arial" w:cs="Arial"/>
                <w:noProof/>
                <w:webHidden/>
              </w:rPr>
              <w:instrText xml:space="preserve"> PAGEREF _Toc101505130 \h </w:instrText>
            </w:r>
            <w:r w:rsidR="00AF282C" w:rsidRPr="00AF282C">
              <w:rPr>
                <w:rFonts w:ascii="Arial" w:hAnsi="Arial" w:cs="Arial"/>
                <w:noProof/>
                <w:webHidden/>
              </w:rPr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112B">
              <w:rPr>
                <w:rFonts w:ascii="Arial" w:hAnsi="Arial" w:cs="Arial"/>
                <w:noProof/>
                <w:webHidden/>
              </w:rPr>
              <w:t>5</w:t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8D92D34" w14:textId="77777777" w:rsidR="00AF282C" w:rsidRPr="00AF282C" w:rsidRDefault="009E3FAF" w:rsidP="00DB2478">
          <w:pPr>
            <w:pStyle w:val="TDC2"/>
            <w:tabs>
              <w:tab w:val="left" w:pos="880"/>
              <w:tab w:val="right" w:leader="underscore" w:pos="8828"/>
            </w:tabs>
            <w:spacing w:before="240" w:after="120" w:line="360" w:lineRule="auto"/>
            <w:rPr>
              <w:rFonts w:ascii="Arial" w:hAnsi="Arial" w:cs="Arial"/>
              <w:noProof/>
            </w:rPr>
          </w:pPr>
          <w:hyperlink w:anchor="_Toc101505131" w:history="1">
            <w:r w:rsidR="00AF282C" w:rsidRPr="00AF282C">
              <w:rPr>
                <w:rStyle w:val="Hipervnculo"/>
                <w:rFonts w:ascii="Arial" w:eastAsia="Arial" w:hAnsi="Arial" w:cs="Arial"/>
                <w:noProof/>
                <w:color w:val="auto"/>
              </w:rPr>
              <w:t>10.</w:t>
            </w:r>
            <w:r w:rsidR="00AF282C" w:rsidRPr="00AF282C">
              <w:rPr>
                <w:rFonts w:ascii="Arial" w:hAnsi="Arial" w:cs="Arial"/>
                <w:noProof/>
              </w:rPr>
              <w:tab/>
            </w:r>
            <w:r w:rsidR="00AF282C" w:rsidRPr="00AF282C">
              <w:rPr>
                <w:rStyle w:val="Hipervnculo"/>
                <w:rFonts w:ascii="Arial" w:eastAsia="Arial" w:hAnsi="Arial" w:cs="Arial"/>
                <w:noProof/>
                <w:color w:val="auto"/>
              </w:rPr>
              <w:t>Apoyos gráficos</w:t>
            </w:r>
            <w:r w:rsidR="00AF282C" w:rsidRPr="00AF282C">
              <w:rPr>
                <w:rFonts w:ascii="Arial" w:hAnsi="Arial" w:cs="Arial"/>
                <w:noProof/>
                <w:webHidden/>
              </w:rPr>
              <w:tab/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begin"/>
            </w:r>
            <w:r w:rsidR="00AF282C" w:rsidRPr="00AF282C">
              <w:rPr>
                <w:rFonts w:ascii="Arial" w:hAnsi="Arial" w:cs="Arial"/>
                <w:noProof/>
                <w:webHidden/>
              </w:rPr>
              <w:instrText xml:space="preserve"> PAGEREF _Toc101505131 \h </w:instrText>
            </w:r>
            <w:r w:rsidR="00AF282C" w:rsidRPr="00AF282C">
              <w:rPr>
                <w:rFonts w:ascii="Arial" w:hAnsi="Arial" w:cs="Arial"/>
                <w:noProof/>
                <w:webHidden/>
              </w:rPr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112B">
              <w:rPr>
                <w:rFonts w:ascii="Arial" w:hAnsi="Arial" w:cs="Arial"/>
                <w:noProof/>
                <w:webHidden/>
              </w:rPr>
              <w:t>5</w:t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EA7E633" w14:textId="77777777" w:rsidR="00AF282C" w:rsidRPr="00AF282C" w:rsidRDefault="009E3FAF" w:rsidP="00DB2478">
          <w:pPr>
            <w:pStyle w:val="TDC2"/>
            <w:tabs>
              <w:tab w:val="left" w:pos="880"/>
              <w:tab w:val="right" w:leader="underscore" w:pos="8828"/>
            </w:tabs>
            <w:spacing w:before="240" w:after="120" w:line="360" w:lineRule="auto"/>
            <w:rPr>
              <w:rFonts w:ascii="Arial" w:hAnsi="Arial" w:cs="Arial"/>
              <w:noProof/>
            </w:rPr>
          </w:pPr>
          <w:hyperlink w:anchor="_Toc101505132" w:history="1">
            <w:r w:rsidR="00AF282C" w:rsidRPr="00AF282C">
              <w:rPr>
                <w:rStyle w:val="Hipervnculo"/>
                <w:rFonts w:ascii="Arial" w:eastAsia="Berlin Sans FB" w:hAnsi="Arial" w:cs="Arial"/>
                <w:noProof/>
                <w:color w:val="auto"/>
              </w:rPr>
              <w:t>11.</w:t>
            </w:r>
            <w:r w:rsidR="00AF282C" w:rsidRPr="00AF282C">
              <w:rPr>
                <w:rFonts w:ascii="Arial" w:hAnsi="Arial" w:cs="Arial"/>
                <w:noProof/>
              </w:rPr>
              <w:tab/>
            </w:r>
            <w:r w:rsidR="00AF282C" w:rsidRPr="00AF282C">
              <w:rPr>
                <w:rStyle w:val="Hipervnculo"/>
                <w:rFonts w:ascii="Arial" w:eastAsia="Berlin Sans FB" w:hAnsi="Arial" w:cs="Arial"/>
                <w:noProof/>
                <w:color w:val="auto"/>
              </w:rPr>
              <w:t>Uso del color</w:t>
            </w:r>
            <w:r w:rsidR="00AF282C" w:rsidRPr="00AF282C">
              <w:rPr>
                <w:rFonts w:ascii="Arial" w:hAnsi="Arial" w:cs="Arial"/>
                <w:noProof/>
                <w:webHidden/>
              </w:rPr>
              <w:tab/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begin"/>
            </w:r>
            <w:r w:rsidR="00AF282C" w:rsidRPr="00AF282C">
              <w:rPr>
                <w:rFonts w:ascii="Arial" w:hAnsi="Arial" w:cs="Arial"/>
                <w:noProof/>
                <w:webHidden/>
              </w:rPr>
              <w:instrText xml:space="preserve"> PAGEREF _Toc101505132 \h </w:instrText>
            </w:r>
            <w:r w:rsidR="00AF282C" w:rsidRPr="00AF282C">
              <w:rPr>
                <w:rFonts w:ascii="Arial" w:hAnsi="Arial" w:cs="Arial"/>
                <w:noProof/>
                <w:webHidden/>
              </w:rPr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112B">
              <w:rPr>
                <w:rFonts w:ascii="Arial" w:hAnsi="Arial" w:cs="Arial"/>
                <w:noProof/>
                <w:webHidden/>
              </w:rPr>
              <w:t>5</w:t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A372936" w14:textId="77777777" w:rsidR="00AF282C" w:rsidRPr="00AF282C" w:rsidRDefault="009E3FAF" w:rsidP="00DB2478">
          <w:pPr>
            <w:pStyle w:val="TDC2"/>
            <w:tabs>
              <w:tab w:val="left" w:pos="880"/>
              <w:tab w:val="right" w:leader="underscore" w:pos="8828"/>
            </w:tabs>
            <w:spacing w:before="240" w:after="120" w:line="360" w:lineRule="auto"/>
            <w:rPr>
              <w:rFonts w:ascii="Arial" w:hAnsi="Arial" w:cs="Arial"/>
              <w:noProof/>
            </w:rPr>
          </w:pPr>
          <w:hyperlink w:anchor="_Toc101505133" w:history="1">
            <w:r w:rsidR="00AF282C" w:rsidRPr="00AF282C">
              <w:rPr>
                <w:rStyle w:val="Hipervnculo"/>
                <w:rFonts w:ascii="Arial" w:eastAsia="Arial" w:hAnsi="Arial" w:cs="Arial"/>
                <w:noProof/>
                <w:color w:val="auto"/>
              </w:rPr>
              <w:t>12.</w:t>
            </w:r>
            <w:r w:rsidR="00AF282C" w:rsidRPr="00AF282C">
              <w:rPr>
                <w:rFonts w:ascii="Arial" w:hAnsi="Arial" w:cs="Arial"/>
                <w:noProof/>
              </w:rPr>
              <w:tab/>
            </w:r>
            <w:r w:rsidR="00AF282C" w:rsidRPr="00AF282C">
              <w:rPr>
                <w:rStyle w:val="Hipervnculo"/>
                <w:rFonts w:ascii="Arial" w:eastAsia="Arial" w:hAnsi="Arial" w:cs="Arial"/>
                <w:noProof/>
                <w:color w:val="auto"/>
              </w:rPr>
              <w:t>Orden de tabulación</w:t>
            </w:r>
            <w:r w:rsidR="00AF282C" w:rsidRPr="00AF282C">
              <w:rPr>
                <w:rFonts w:ascii="Arial" w:hAnsi="Arial" w:cs="Arial"/>
                <w:noProof/>
                <w:webHidden/>
              </w:rPr>
              <w:tab/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begin"/>
            </w:r>
            <w:r w:rsidR="00AF282C" w:rsidRPr="00AF282C">
              <w:rPr>
                <w:rFonts w:ascii="Arial" w:hAnsi="Arial" w:cs="Arial"/>
                <w:noProof/>
                <w:webHidden/>
              </w:rPr>
              <w:instrText xml:space="preserve"> PAGEREF _Toc101505133 \h </w:instrText>
            </w:r>
            <w:r w:rsidR="00AF282C" w:rsidRPr="00AF282C">
              <w:rPr>
                <w:rFonts w:ascii="Arial" w:hAnsi="Arial" w:cs="Arial"/>
                <w:noProof/>
                <w:webHidden/>
              </w:rPr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112B">
              <w:rPr>
                <w:rFonts w:ascii="Arial" w:hAnsi="Arial" w:cs="Arial"/>
                <w:noProof/>
                <w:webHidden/>
              </w:rPr>
              <w:t>6</w:t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134F207" w14:textId="77777777" w:rsidR="00AF282C" w:rsidRPr="00AF282C" w:rsidRDefault="009E3FAF" w:rsidP="00DB2478">
          <w:pPr>
            <w:pStyle w:val="TDC2"/>
            <w:tabs>
              <w:tab w:val="left" w:pos="880"/>
              <w:tab w:val="right" w:leader="underscore" w:pos="8828"/>
            </w:tabs>
            <w:spacing w:before="240" w:after="120" w:line="360" w:lineRule="auto"/>
            <w:rPr>
              <w:rFonts w:ascii="Arial" w:hAnsi="Arial" w:cs="Arial"/>
              <w:noProof/>
            </w:rPr>
          </w:pPr>
          <w:hyperlink w:anchor="_Toc101505134" w:history="1">
            <w:r w:rsidR="00AF282C" w:rsidRPr="00AF282C">
              <w:rPr>
                <w:rStyle w:val="Hipervnculo"/>
                <w:rFonts w:ascii="Arial" w:hAnsi="Arial" w:cs="Arial"/>
                <w:noProof/>
                <w:color w:val="auto"/>
              </w:rPr>
              <w:t>13.</w:t>
            </w:r>
            <w:r w:rsidR="00AF282C" w:rsidRPr="00AF282C">
              <w:rPr>
                <w:rFonts w:ascii="Arial" w:hAnsi="Arial" w:cs="Arial"/>
                <w:noProof/>
              </w:rPr>
              <w:tab/>
            </w:r>
            <w:r w:rsidR="00AF282C" w:rsidRPr="00AF282C">
              <w:rPr>
                <w:rStyle w:val="Hipervnculo"/>
                <w:rFonts w:ascii="Arial" w:hAnsi="Arial" w:cs="Arial"/>
                <w:noProof/>
                <w:color w:val="auto"/>
              </w:rPr>
              <w:t>Tablas</w:t>
            </w:r>
            <w:r w:rsidR="00AF282C" w:rsidRPr="00AF282C">
              <w:rPr>
                <w:rFonts w:ascii="Arial" w:hAnsi="Arial" w:cs="Arial"/>
                <w:noProof/>
                <w:webHidden/>
              </w:rPr>
              <w:tab/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begin"/>
            </w:r>
            <w:r w:rsidR="00AF282C" w:rsidRPr="00AF282C">
              <w:rPr>
                <w:rFonts w:ascii="Arial" w:hAnsi="Arial" w:cs="Arial"/>
                <w:noProof/>
                <w:webHidden/>
              </w:rPr>
              <w:instrText xml:space="preserve"> PAGEREF _Toc101505134 \h </w:instrText>
            </w:r>
            <w:r w:rsidR="00AF282C" w:rsidRPr="00AF282C">
              <w:rPr>
                <w:rFonts w:ascii="Arial" w:hAnsi="Arial" w:cs="Arial"/>
                <w:noProof/>
                <w:webHidden/>
              </w:rPr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112B">
              <w:rPr>
                <w:rFonts w:ascii="Arial" w:hAnsi="Arial" w:cs="Arial"/>
                <w:noProof/>
                <w:webHidden/>
              </w:rPr>
              <w:t>6</w:t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735E895" w14:textId="77777777" w:rsidR="00AF282C" w:rsidRPr="00AF282C" w:rsidRDefault="009E3FAF" w:rsidP="00DB2478">
          <w:pPr>
            <w:pStyle w:val="TDC2"/>
            <w:tabs>
              <w:tab w:val="left" w:pos="880"/>
              <w:tab w:val="right" w:leader="underscore" w:pos="8828"/>
            </w:tabs>
            <w:spacing w:before="240" w:after="120" w:line="360" w:lineRule="auto"/>
            <w:rPr>
              <w:rFonts w:ascii="Arial" w:hAnsi="Arial" w:cs="Arial"/>
              <w:noProof/>
            </w:rPr>
          </w:pPr>
          <w:hyperlink w:anchor="_Toc101505135" w:history="1">
            <w:r w:rsidR="00AF282C" w:rsidRPr="00AF282C">
              <w:rPr>
                <w:rStyle w:val="Hipervnculo"/>
                <w:rFonts w:ascii="Arial" w:eastAsia="Berlin Sans FB" w:hAnsi="Arial" w:cs="Arial"/>
                <w:noProof/>
                <w:color w:val="auto"/>
              </w:rPr>
              <w:t>14.</w:t>
            </w:r>
            <w:r w:rsidR="00AF282C" w:rsidRPr="00AF282C">
              <w:rPr>
                <w:rFonts w:ascii="Arial" w:hAnsi="Arial" w:cs="Arial"/>
                <w:noProof/>
              </w:rPr>
              <w:tab/>
            </w:r>
            <w:r w:rsidR="00AF282C" w:rsidRPr="00AF282C">
              <w:rPr>
                <w:rStyle w:val="Hipervnculo"/>
                <w:rFonts w:ascii="Arial" w:hAnsi="Arial" w:cs="Arial"/>
                <w:noProof/>
                <w:color w:val="auto"/>
              </w:rPr>
              <w:t>Dibujos, fotografías e imágenes</w:t>
            </w:r>
            <w:r w:rsidR="00AF282C" w:rsidRPr="00AF282C">
              <w:rPr>
                <w:rFonts w:ascii="Arial" w:hAnsi="Arial" w:cs="Arial"/>
                <w:noProof/>
                <w:webHidden/>
              </w:rPr>
              <w:tab/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begin"/>
            </w:r>
            <w:r w:rsidR="00AF282C" w:rsidRPr="00AF282C">
              <w:rPr>
                <w:rFonts w:ascii="Arial" w:hAnsi="Arial" w:cs="Arial"/>
                <w:noProof/>
                <w:webHidden/>
              </w:rPr>
              <w:instrText xml:space="preserve"> PAGEREF _Toc101505135 \h </w:instrText>
            </w:r>
            <w:r w:rsidR="00AF282C" w:rsidRPr="00AF282C">
              <w:rPr>
                <w:rFonts w:ascii="Arial" w:hAnsi="Arial" w:cs="Arial"/>
                <w:noProof/>
                <w:webHidden/>
              </w:rPr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112B">
              <w:rPr>
                <w:rFonts w:ascii="Arial" w:hAnsi="Arial" w:cs="Arial"/>
                <w:noProof/>
                <w:webHidden/>
              </w:rPr>
              <w:t>6</w:t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A28877F" w14:textId="77777777" w:rsidR="00AF282C" w:rsidRPr="00AF282C" w:rsidRDefault="009E3FAF" w:rsidP="00DB2478">
          <w:pPr>
            <w:pStyle w:val="TDC2"/>
            <w:tabs>
              <w:tab w:val="left" w:pos="880"/>
              <w:tab w:val="right" w:leader="underscore" w:pos="8828"/>
            </w:tabs>
            <w:spacing w:before="240" w:after="120" w:line="360" w:lineRule="auto"/>
            <w:rPr>
              <w:rFonts w:ascii="Arial" w:hAnsi="Arial" w:cs="Arial"/>
              <w:noProof/>
            </w:rPr>
          </w:pPr>
          <w:hyperlink w:anchor="_Toc101505136" w:history="1">
            <w:r w:rsidR="00AF282C" w:rsidRPr="00AF282C">
              <w:rPr>
                <w:rStyle w:val="Hipervnculo"/>
                <w:rFonts w:ascii="Arial" w:hAnsi="Arial" w:cs="Arial"/>
                <w:noProof/>
                <w:color w:val="auto"/>
              </w:rPr>
              <w:t>15.</w:t>
            </w:r>
            <w:r w:rsidR="00AF282C" w:rsidRPr="00AF282C">
              <w:rPr>
                <w:rFonts w:ascii="Arial" w:hAnsi="Arial" w:cs="Arial"/>
                <w:noProof/>
              </w:rPr>
              <w:tab/>
            </w:r>
            <w:r w:rsidR="00AF282C" w:rsidRPr="00AF282C">
              <w:rPr>
                <w:rStyle w:val="Hipervnculo"/>
                <w:rFonts w:ascii="Arial" w:hAnsi="Arial" w:cs="Arial"/>
                <w:noProof/>
                <w:color w:val="auto"/>
              </w:rPr>
              <w:t>Transiciones</w:t>
            </w:r>
            <w:r w:rsidR="00AF282C" w:rsidRPr="00AF282C">
              <w:rPr>
                <w:rFonts w:ascii="Arial" w:hAnsi="Arial" w:cs="Arial"/>
                <w:noProof/>
                <w:webHidden/>
              </w:rPr>
              <w:tab/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begin"/>
            </w:r>
            <w:r w:rsidR="00AF282C" w:rsidRPr="00AF282C">
              <w:rPr>
                <w:rFonts w:ascii="Arial" w:hAnsi="Arial" w:cs="Arial"/>
                <w:noProof/>
                <w:webHidden/>
              </w:rPr>
              <w:instrText xml:space="preserve"> PAGEREF _Toc101505136 \h </w:instrText>
            </w:r>
            <w:r w:rsidR="00AF282C" w:rsidRPr="00AF282C">
              <w:rPr>
                <w:rFonts w:ascii="Arial" w:hAnsi="Arial" w:cs="Arial"/>
                <w:noProof/>
                <w:webHidden/>
              </w:rPr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112B">
              <w:rPr>
                <w:rFonts w:ascii="Arial" w:hAnsi="Arial" w:cs="Arial"/>
                <w:noProof/>
                <w:webHidden/>
              </w:rPr>
              <w:t>7</w:t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FE31E80" w14:textId="77777777" w:rsidR="00AF282C" w:rsidRPr="00AF282C" w:rsidRDefault="009E3FAF" w:rsidP="00DB2478">
          <w:pPr>
            <w:pStyle w:val="TDC2"/>
            <w:tabs>
              <w:tab w:val="left" w:pos="880"/>
              <w:tab w:val="right" w:leader="underscore" w:pos="8828"/>
            </w:tabs>
            <w:spacing w:before="240" w:after="120" w:line="360" w:lineRule="auto"/>
            <w:rPr>
              <w:rFonts w:ascii="Arial" w:hAnsi="Arial" w:cs="Arial"/>
              <w:noProof/>
            </w:rPr>
          </w:pPr>
          <w:hyperlink w:anchor="_Toc101505137" w:history="1">
            <w:r w:rsidR="00AF282C" w:rsidRPr="00AF282C">
              <w:rPr>
                <w:rStyle w:val="Hipervnculo"/>
                <w:rFonts w:ascii="Arial" w:hAnsi="Arial" w:cs="Arial"/>
                <w:noProof/>
                <w:color w:val="auto"/>
              </w:rPr>
              <w:t>16.</w:t>
            </w:r>
            <w:r w:rsidR="00AF282C" w:rsidRPr="00AF282C">
              <w:rPr>
                <w:rFonts w:ascii="Arial" w:hAnsi="Arial" w:cs="Arial"/>
                <w:noProof/>
              </w:rPr>
              <w:tab/>
            </w:r>
            <w:r w:rsidR="00AF282C" w:rsidRPr="00AF282C">
              <w:rPr>
                <w:rStyle w:val="Hipervnculo"/>
                <w:rFonts w:ascii="Arial" w:hAnsi="Arial" w:cs="Arial"/>
                <w:noProof/>
                <w:color w:val="auto"/>
              </w:rPr>
              <w:t>Elementos multimedia</w:t>
            </w:r>
            <w:r w:rsidR="00AF282C" w:rsidRPr="00AF282C">
              <w:rPr>
                <w:rFonts w:ascii="Arial" w:hAnsi="Arial" w:cs="Arial"/>
                <w:noProof/>
                <w:webHidden/>
              </w:rPr>
              <w:tab/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begin"/>
            </w:r>
            <w:r w:rsidR="00AF282C" w:rsidRPr="00AF282C">
              <w:rPr>
                <w:rFonts w:ascii="Arial" w:hAnsi="Arial" w:cs="Arial"/>
                <w:noProof/>
                <w:webHidden/>
              </w:rPr>
              <w:instrText xml:space="preserve"> PAGEREF _Toc101505137 \h </w:instrText>
            </w:r>
            <w:r w:rsidR="00AF282C" w:rsidRPr="00AF282C">
              <w:rPr>
                <w:rFonts w:ascii="Arial" w:hAnsi="Arial" w:cs="Arial"/>
                <w:noProof/>
                <w:webHidden/>
              </w:rPr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112B">
              <w:rPr>
                <w:rFonts w:ascii="Arial" w:hAnsi="Arial" w:cs="Arial"/>
                <w:noProof/>
                <w:webHidden/>
              </w:rPr>
              <w:t>7</w:t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2D5A2B1" w14:textId="11C9B4B7" w:rsidR="00AF282C" w:rsidRDefault="009E3FAF" w:rsidP="00DB2478">
          <w:pPr>
            <w:pStyle w:val="TDC2"/>
            <w:tabs>
              <w:tab w:val="left" w:pos="880"/>
              <w:tab w:val="right" w:leader="underscore" w:pos="8828"/>
            </w:tabs>
            <w:spacing w:before="240" w:after="120" w:line="360" w:lineRule="auto"/>
          </w:pPr>
          <w:hyperlink w:anchor="_Toc101505138" w:history="1">
            <w:r w:rsidR="00AF282C" w:rsidRPr="00AF282C">
              <w:rPr>
                <w:rStyle w:val="Hipervnculo"/>
                <w:rFonts w:ascii="Arial" w:eastAsia="Arial" w:hAnsi="Arial" w:cs="Arial"/>
                <w:noProof/>
                <w:color w:val="auto"/>
              </w:rPr>
              <w:t>17.</w:t>
            </w:r>
            <w:r w:rsidR="00AF282C" w:rsidRPr="00AF282C">
              <w:rPr>
                <w:rFonts w:ascii="Arial" w:hAnsi="Arial" w:cs="Arial"/>
                <w:noProof/>
              </w:rPr>
              <w:tab/>
            </w:r>
            <w:r w:rsidR="00AF282C" w:rsidRPr="00AF282C">
              <w:rPr>
                <w:rStyle w:val="Hipervnculo"/>
                <w:rFonts w:ascii="Arial" w:eastAsia="Arial" w:hAnsi="Arial" w:cs="Arial"/>
                <w:noProof/>
                <w:color w:val="auto"/>
              </w:rPr>
              <w:t>Guardar un documento de forma accesible</w:t>
            </w:r>
            <w:r w:rsidR="00AF282C" w:rsidRPr="00AF282C">
              <w:rPr>
                <w:rFonts w:ascii="Arial" w:hAnsi="Arial" w:cs="Arial"/>
                <w:noProof/>
                <w:webHidden/>
              </w:rPr>
              <w:tab/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begin"/>
            </w:r>
            <w:r w:rsidR="00AF282C" w:rsidRPr="00AF282C">
              <w:rPr>
                <w:rFonts w:ascii="Arial" w:hAnsi="Arial" w:cs="Arial"/>
                <w:noProof/>
                <w:webHidden/>
              </w:rPr>
              <w:instrText xml:space="preserve"> PAGEREF _Toc101505138 \h </w:instrText>
            </w:r>
            <w:r w:rsidR="00AF282C" w:rsidRPr="00AF282C">
              <w:rPr>
                <w:rFonts w:ascii="Arial" w:hAnsi="Arial" w:cs="Arial"/>
                <w:noProof/>
                <w:webHidden/>
              </w:rPr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112B">
              <w:rPr>
                <w:rFonts w:ascii="Arial" w:hAnsi="Arial" w:cs="Arial"/>
                <w:noProof/>
                <w:webHidden/>
              </w:rPr>
              <w:t>8</w:t>
            </w:r>
            <w:r w:rsidR="00AF282C" w:rsidRPr="00AF28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  <w:r w:rsidR="00AF282C" w:rsidRPr="00AF282C">
            <w:rPr>
              <w:rFonts w:ascii="Arial" w:hAnsi="Arial" w:cs="Arial"/>
              <w:b/>
              <w:bCs/>
              <w:lang w:val="es-ES"/>
            </w:rPr>
            <w:fldChar w:fldCharType="end"/>
          </w:r>
        </w:p>
      </w:sdtContent>
    </w:sdt>
    <w:p w14:paraId="2E05F3F2" w14:textId="77777777" w:rsidR="00AF282C" w:rsidRPr="00E55492" w:rsidRDefault="00AF282C" w:rsidP="00DB2478">
      <w:pPr>
        <w:pStyle w:val="Ttulo1"/>
      </w:pPr>
      <w:bookmarkStart w:id="0" w:name="_Toc101347795"/>
      <w:bookmarkStart w:id="1" w:name="_Toc101505120"/>
      <w:r w:rsidRPr="00E55492">
        <w:lastRenderedPageBreak/>
        <w:t>Publicación y revisiones.</w:t>
      </w:r>
      <w:bookmarkEnd w:id="0"/>
      <w:bookmarkEnd w:id="1"/>
    </w:p>
    <w:p w14:paraId="356C4D4D" w14:textId="77777777" w:rsidR="00AF282C" w:rsidRPr="00E55492" w:rsidRDefault="00AF282C" w:rsidP="00DB2478">
      <w:pPr>
        <w:spacing w:before="240" w:after="12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>Este documento fue elaborado y revisado por la Comisión para la Producción Accesible en Oficinas Centrales del MEP, para cumplir con la meta de hacer más inclusiva y accesible la documentación producida por este Ministerio. Dicha comisión es de carácter temporal y la integraron las siguientes personas:</w:t>
      </w:r>
    </w:p>
    <w:p w14:paraId="16DE5A44" w14:textId="77777777" w:rsidR="00AF282C" w:rsidRPr="00E55492" w:rsidRDefault="00AF282C" w:rsidP="00DB2478">
      <w:pPr>
        <w:numPr>
          <w:ilvl w:val="0"/>
          <w:numId w:val="40"/>
        </w:numPr>
        <w:spacing w:before="240" w:after="120" w:line="360" w:lineRule="auto"/>
        <w:ind w:left="714" w:hanging="35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>Viviana Esquivel Vega, Despacho del Viceministerio Académico.</w:t>
      </w:r>
    </w:p>
    <w:p w14:paraId="6B39ADA1" w14:textId="77777777" w:rsidR="00AF282C" w:rsidRPr="00E55492" w:rsidRDefault="00AF282C" w:rsidP="00DB2478">
      <w:pPr>
        <w:numPr>
          <w:ilvl w:val="0"/>
          <w:numId w:val="40"/>
        </w:numPr>
        <w:spacing w:before="240" w:after="120" w:line="360" w:lineRule="auto"/>
        <w:ind w:left="714" w:hanging="35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>Gabriela Castro Fuentes, Dirección de Recursos Tecnológicos en Educación (DRTE).</w:t>
      </w:r>
    </w:p>
    <w:p w14:paraId="1EC6EBE8" w14:textId="77777777" w:rsidR="00AF282C" w:rsidRPr="00E55492" w:rsidRDefault="00AF282C" w:rsidP="00DB2478">
      <w:pPr>
        <w:numPr>
          <w:ilvl w:val="0"/>
          <w:numId w:val="40"/>
        </w:numPr>
        <w:spacing w:before="240" w:after="120" w:line="360" w:lineRule="auto"/>
        <w:ind w:left="714" w:hanging="35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>Fanny Pérez Ávila, Dirección Archivo Central.</w:t>
      </w:r>
    </w:p>
    <w:p w14:paraId="5054E4D8" w14:textId="77777777" w:rsidR="00AF282C" w:rsidRPr="00E55492" w:rsidRDefault="00AF282C" w:rsidP="00DB2478">
      <w:pPr>
        <w:numPr>
          <w:ilvl w:val="0"/>
          <w:numId w:val="40"/>
        </w:numPr>
        <w:spacing w:before="240" w:after="120" w:line="360" w:lineRule="auto"/>
        <w:ind w:left="714" w:hanging="35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 xml:space="preserve">Jeffrey </w:t>
      </w:r>
      <w:proofErr w:type="spellStart"/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>Cambronero</w:t>
      </w:r>
      <w:proofErr w:type="spellEnd"/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 xml:space="preserve"> Durán, </w:t>
      </w:r>
      <w:proofErr w:type="spellStart"/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>Dep</w:t>
      </w:r>
      <w:proofErr w:type="spellEnd"/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 xml:space="preserve">. de Información y Documentación Electrónica, DRTE. </w:t>
      </w:r>
    </w:p>
    <w:p w14:paraId="63DC09D5" w14:textId="77777777" w:rsidR="00AF282C" w:rsidRPr="00E55492" w:rsidRDefault="00AF282C" w:rsidP="00DB2478">
      <w:pPr>
        <w:numPr>
          <w:ilvl w:val="0"/>
          <w:numId w:val="40"/>
        </w:numPr>
        <w:spacing w:before="240" w:after="120" w:line="360" w:lineRule="auto"/>
        <w:ind w:left="714" w:hanging="35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 xml:space="preserve">Laura Porras Martínez, </w:t>
      </w:r>
      <w:proofErr w:type="spellStart"/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>Dep</w:t>
      </w:r>
      <w:proofErr w:type="spellEnd"/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>. de Sistemas de Información, DIG.</w:t>
      </w:r>
    </w:p>
    <w:p w14:paraId="0B7228A4" w14:textId="77777777" w:rsidR="00AF282C" w:rsidRDefault="00AF282C" w:rsidP="00DB2478">
      <w:pPr>
        <w:numPr>
          <w:ilvl w:val="0"/>
          <w:numId w:val="40"/>
        </w:numPr>
        <w:spacing w:before="240" w:after="120" w:line="360" w:lineRule="auto"/>
        <w:ind w:left="714" w:hanging="357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>Sileny</w:t>
      </w:r>
      <w:proofErr w:type="spellEnd"/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 xml:space="preserve"> Sánchez Durán, </w:t>
      </w:r>
      <w:proofErr w:type="spellStart"/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>Dep</w:t>
      </w:r>
      <w:proofErr w:type="spellEnd"/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>. Apoyos Educativos para Estudiantes con Discapacidad, DDC.</w:t>
      </w:r>
    </w:p>
    <w:p w14:paraId="358DE383" w14:textId="77777777" w:rsidR="00AF282C" w:rsidRPr="00E55492" w:rsidRDefault="00AF282C" w:rsidP="00DB2478">
      <w:pPr>
        <w:numPr>
          <w:ilvl w:val="0"/>
          <w:numId w:val="40"/>
        </w:numPr>
        <w:spacing w:before="240" w:after="120" w:line="360" w:lineRule="auto"/>
        <w:ind w:left="714" w:hanging="357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Sonia Hernández González,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</w:rPr>
        <w:t>Dep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</w:rPr>
        <w:t>. de Gestión y Producción de Recursos, DRTE</w:t>
      </w:r>
    </w:p>
    <w:p w14:paraId="1F5DDA74" w14:textId="77777777" w:rsidR="00AF282C" w:rsidRPr="00E55492" w:rsidRDefault="00AF282C" w:rsidP="00DB2478">
      <w:pPr>
        <w:numPr>
          <w:ilvl w:val="0"/>
          <w:numId w:val="40"/>
        </w:numPr>
        <w:spacing w:before="240" w:after="120" w:line="360" w:lineRule="auto"/>
        <w:ind w:left="714" w:hanging="35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 xml:space="preserve">Marco Chavarría Ramírez, Tecnologías de Apoyo, Accesibilidad y Diseño para Todos, </w:t>
      </w:r>
      <w:proofErr w:type="spellStart"/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>Cenarec</w:t>
      </w:r>
      <w:proofErr w:type="spellEnd"/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E926104" w14:textId="77777777" w:rsidR="00AF282C" w:rsidRPr="00E55492" w:rsidRDefault="00AF282C" w:rsidP="00DB2478">
      <w:pPr>
        <w:numPr>
          <w:ilvl w:val="0"/>
          <w:numId w:val="40"/>
        </w:numPr>
        <w:spacing w:before="240" w:after="120" w:line="360" w:lineRule="auto"/>
        <w:ind w:left="714" w:hanging="35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 xml:space="preserve">Karla Castillo Cordero, </w:t>
      </w:r>
      <w:proofErr w:type="spellStart"/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>Dep</w:t>
      </w:r>
      <w:proofErr w:type="spellEnd"/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 xml:space="preserve">. de Información y Orientación, </w:t>
      </w:r>
      <w:proofErr w:type="spellStart"/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>Cenarec</w:t>
      </w:r>
      <w:proofErr w:type="spellEnd"/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0A0BE3C" w14:textId="77777777" w:rsidR="00AF282C" w:rsidRPr="00E55492" w:rsidRDefault="00AF282C" w:rsidP="00DB2478">
      <w:pPr>
        <w:spacing w:before="600" w:after="12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Diseño g</w:t>
      </w:r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>ráfico: Christian Vargas Rojas</w:t>
      </w:r>
    </w:p>
    <w:p w14:paraId="31AEA6F0" w14:textId="77777777" w:rsidR="00AF282C" w:rsidRPr="00E55492" w:rsidRDefault="00AF282C" w:rsidP="00DB2478">
      <w:pPr>
        <w:spacing w:before="480" w:after="120" w:line="360" w:lineRule="auto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E55492">
        <w:rPr>
          <w:rFonts w:ascii="Arial" w:eastAsia="Arial" w:hAnsi="Arial" w:cs="Arial"/>
          <w:color w:val="000000" w:themeColor="text1"/>
          <w:sz w:val="24"/>
          <w:szCs w:val="24"/>
        </w:rPr>
        <w:t>Primera versión, abril 2022.</w:t>
      </w:r>
      <w:r w:rsidRPr="00E55492">
        <w:rPr>
          <w:rFonts w:ascii="Arial" w:hAnsi="Arial" w:cs="Arial"/>
          <w:sz w:val="24"/>
          <w:szCs w:val="24"/>
        </w:rPr>
        <w:br w:type="page"/>
      </w:r>
    </w:p>
    <w:p w14:paraId="3E4A385B" w14:textId="5F17FFC1" w:rsidR="004D1520" w:rsidRPr="00C6558D" w:rsidRDefault="004D1520" w:rsidP="00DB2478">
      <w:pPr>
        <w:pStyle w:val="Ttulo1"/>
      </w:pPr>
      <w:bookmarkStart w:id="2" w:name="_Toc101505121"/>
      <w:r w:rsidRPr="00C6558D">
        <w:lastRenderedPageBreak/>
        <w:t xml:space="preserve">Pautas para la elaboración de </w:t>
      </w:r>
      <w:r w:rsidR="00B90EDD" w:rsidRPr="00C6558D">
        <w:t>presentaciones accesi</w:t>
      </w:r>
      <w:r w:rsidR="00750E4A" w:rsidRPr="00C6558D">
        <w:t>b</w:t>
      </w:r>
      <w:r w:rsidR="00B90EDD" w:rsidRPr="00C6558D">
        <w:t>les</w:t>
      </w:r>
      <w:bookmarkEnd w:id="2"/>
    </w:p>
    <w:p w14:paraId="43B22559" w14:textId="274F90F4" w:rsidR="7780D7DB" w:rsidRPr="00C6558D" w:rsidRDefault="7780D7DB" w:rsidP="00DB2478">
      <w:pPr>
        <w:spacing w:before="240" w:after="12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6558D">
        <w:rPr>
          <w:rFonts w:ascii="Arial" w:eastAsia="Arial" w:hAnsi="Arial" w:cs="Arial"/>
          <w:color w:val="000000" w:themeColor="text1"/>
          <w:sz w:val="24"/>
          <w:szCs w:val="24"/>
        </w:rPr>
        <w:t xml:space="preserve">A continuación, se presentan una serie de pautas que deben ser consideradas al momento de elaborar presentaciones para que sean accesibles. </w:t>
      </w:r>
    </w:p>
    <w:p w14:paraId="6C2C5C83" w14:textId="77777777" w:rsidR="00C6558D" w:rsidRPr="00C6558D" w:rsidRDefault="7A28D45E" w:rsidP="00DB2478">
      <w:pPr>
        <w:pStyle w:val="Ttulo2"/>
        <w:spacing w:before="240" w:after="120" w:line="360" w:lineRule="auto"/>
        <w:rPr>
          <w:rFonts w:eastAsia="Arial"/>
        </w:rPr>
      </w:pPr>
      <w:bookmarkStart w:id="3" w:name="_Toc101505122"/>
      <w:r w:rsidRPr="00C6558D">
        <w:rPr>
          <w:rFonts w:eastAsia="Arial"/>
        </w:rPr>
        <w:t>Idioma</w:t>
      </w:r>
      <w:bookmarkEnd w:id="3"/>
    </w:p>
    <w:p w14:paraId="5A0BE66F" w14:textId="7CE5F27A" w:rsidR="7042D114" w:rsidRPr="00C6558D" w:rsidRDefault="7042D114" w:rsidP="00DB2478">
      <w:pPr>
        <w:pStyle w:val="Prrafodelista"/>
        <w:numPr>
          <w:ilvl w:val="0"/>
          <w:numId w:val="27"/>
        </w:numPr>
        <w:spacing w:before="240" w:after="120" w:line="360" w:lineRule="auto"/>
        <w:contextualSpacing w:val="0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CR"/>
        </w:rPr>
      </w:pPr>
      <w:r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>El idioma de corrección debe ser en el que está escrit</w:t>
      </w:r>
      <w:r w:rsidR="00D638AD"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>a la presentación</w:t>
      </w:r>
      <w:r w:rsidR="00710778"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 xml:space="preserve">, por </w:t>
      </w:r>
      <w:r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 xml:space="preserve">ejemplo, si </w:t>
      </w:r>
      <w:r w:rsidR="5818284C"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 xml:space="preserve">la presentación </w:t>
      </w:r>
      <w:r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>está en español, el i</w:t>
      </w:r>
      <w:r w:rsidR="00710778"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 xml:space="preserve">dioma de corrección debe ser en </w:t>
      </w:r>
      <w:r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>español, sin embargo, si tiene algunas palabras</w:t>
      </w:r>
      <w:r w:rsidR="00710778"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 xml:space="preserve"> en otro idioma, a estas se les </w:t>
      </w:r>
      <w:r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>debe asignar el idioma correspondiente. Esta p</w:t>
      </w:r>
      <w:r w:rsidR="00710778"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>auta se debe realizar para que l</w:t>
      </w:r>
      <w:r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 xml:space="preserve">ectores de pantalla y correctores ortográficos interpreten el idioma </w:t>
      </w:r>
      <w:r w:rsidR="5DEF776C"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>nativo</w:t>
      </w:r>
      <w:r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>.</w:t>
      </w:r>
    </w:p>
    <w:p w14:paraId="0036F4FA" w14:textId="65DA990C" w:rsidR="32E2D469" w:rsidRPr="00C6558D" w:rsidRDefault="32E2D469" w:rsidP="00DB2478">
      <w:pPr>
        <w:pStyle w:val="Ttulo2"/>
        <w:spacing w:before="240" w:after="120" w:line="360" w:lineRule="auto"/>
      </w:pPr>
      <w:bookmarkStart w:id="4" w:name="_Toc101505123"/>
      <w:r w:rsidRPr="00C6558D">
        <w:t>Tipos de letra</w:t>
      </w:r>
      <w:bookmarkEnd w:id="4"/>
    </w:p>
    <w:p w14:paraId="4480198E" w14:textId="77777777" w:rsidR="00710778" w:rsidRPr="00C6558D" w:rsidRDefault="005E3BBA" w:rsidP="00DB2478">
      <w:pPr>
        <w:pStyle w:val="Prrafodelista"/>
        <w:numPr>
          <w:ilvl w:val="0"/>
          <w:numId w:val="18"/>
        </w:numPr>
        <w:spacing w:before="240" w:after="120" w:line="360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  <w:lang w:val="es-CR"/>
        </w:rPr>
      </w:pP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Utilizar </w:t>
      </w:r>
      <w:r w:rsidR="4EF7F32A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tipos de</w:t>
      </w: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letra</w:t>
      </w:r>
      <w:r w:rsidR="5DA26EB1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s</w:t>
      </w:r>
      <w:r w:rsidR="5DA26EB1" w:rsidRPr="00C6558D">
        <w:rPr>
          <w:rFonts w:ascii="Arial" w:hAnsi="Arial" w:cs="Arial"/>
          <w:b/>
          <w:bCs/>
          <w:color w:val="000000" w:themeColor="text1"/>
          <w:sz w:val="24"/>
          <w:szCs w:val="24"/>
          <w:lang w:val="es-CR"/>
        </w:rPr>
        <w:t xml:space="preserve"> </w:t>
      </w:r>
      <w:r w:rsidR="5DA26EB1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de la familia</w:t>
      </w: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San Serif (sin </w:t>
      </w:r>
      <w:proofErr w:type="spellStart"/>
      <w:r w:rsidR="0071CE9C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serifas</w:t>
      </w:r>
      <w:proofErr w:type="spellEnd"/>
      <w:r w:rsidR="7F2136F5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)</w:t>
      </w: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, por ejemplo: Arial, </w:t>
      </w:r>
      <w:proofErr w:type="spellStart"/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Verdana</w:t>
      </w:r>
      <w:proofErr w:type="spellEnd"/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, </w:t>
      </w:r>
      <w:proofErr w:type="spellStart"/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Tahoma</w:t>
      </w:r>
      <w:proofErr w:type="spellEnd"/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, Century </w:t>
      </w:r>
      <w:proofErr w:type="spellStart"/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Gotic</w:t>
      </w:r>
      <w:proofErr w:type="spellEnd"/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, Calibri y otros. Estos tipos de letra no tienen los “adornos” en las terminaciones</w:t>
      </w:r>
      <w:r w:rsidR="352651EA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, que pueden provocar confusiones visuales en las personas usuarias.</w:t>
      </w: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</w:t>
      </w:r>
    </w:p>
    <w:p w14:paraId="533D7252" w14:textId="77777777" w:rsidR="00710778" w:rsidRPr="00C6558D" w:rsidRDefault="005E3BBA" w:rsidP="00DB2478">
      <w:pPr>
        <w:pStyle w:val="Prrafodelista"/>
        <w:numPr>
          <w:ilvl w:val="0"/>
          <w:numId w:val="18"/>
        </w:numPr>
        <w:spacing w:before="240" w:after="120" w:line="360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  <w:lang w:val="es-CR"/>
        </w:rPr>
      </w:pP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Es importante</w:t>
      </w:r>
      <w:r w:rsidR="2DBF40F6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</w:t>
      </w:r>
      <w:r w:rsidR="1B93E20E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mantener un estilo de</w:t>
      </w: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</w:t>
      </w:r>
      <w:r w:rsidR="2E437318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fuente “normal”, </w:t>
      </w:r>
      <w:r w:rsidR="003E46C8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evita</w:t>
      </w:r>
      <w:r w:rsidR="1F571E42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ndo agregar atributos como</w:t>
      </w:r>
      <w:r w:rsidR="003E46C8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</w:t>
      </w:r>
      <w:r w:rsidR="6A99BAF8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la </w:t>
      </w:r>
      <w:r w:rsidR="003E46C8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cursiva</w:t>
      </w:r>
      <w:r w:rsidR="4E4B2F43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y</w:t>
      </w:r>
      <w:r w:rsidR="003E46C8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el</w:t>
      </w: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sombreado.</w:t>
      </w:r>
    </w:p>
    <w:p w14:paraId="35367518" w14:textId="77578E86" w:rsidR="002B2F3D" w:rsidRPr="00C6558D" w:rsidRDefault="005E3BBA" w:rsidP="00DB2478">
      <w:pPr>
        <w:pStyle w:val="Prrafodelista"/>
        <w:numPr>
          <w:ilvl w:val="0"/>
          <w:numId w:val="18"/>
        </w:numPr>
        <w:spacing w:before="240" w:after="120" w:line="360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  <w:lang w:val="es-CR"/>
        </w:rPr>
      </w:pP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El tamaño de letra debe ser proporcional entre los títulos y el texto. Lo recomendable </w:t>
      </w:r>
      <w:r w:rsidR="7051FFBB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como m</w:t>
      </w:r>
      <w:r w:rsidR="422BCF2C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í</w:t>
      </w:r>
      <w:r w:rsidR="7051FFBB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nimo </w:t>
      </w: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es</w:t>
      </w:r>
      <w:r w:rsidR="1464B2D2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:</w:t>
      </w: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títulos en tamaño 32 y el texto en 24, de manera que la persona usuaria de la presentación pueda leer con comodidad visual.</w:t>
      </w:r>
      <w:r w:rsidR="017C2ABE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</w:t>
      </w:r>
      <w:r w:rsidR="73157CBF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Cuando</w:t>
      </w:r>
      <w:r w:rsidR="017C2ABE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se desarrolla una presentación para proyectar en un anfiteatro los tamaños de fuente deben ser mayores.</w:t>
      </w:r>
    </w:p>
    <w:p w14:paraId="02DAF30E" w14:textId="76F48F07" w:rsidR="002B2F3D" w:rsidRPr="00C6558D" w:rsidRDefault="45D4347E" w:rsidP="00DB2478">
      <w:pPr>
        <w:pStyle w:val="Ttulo2"/>
        <w:spacing w:before="240" w:after="120" w:line="360" w:lineRule="auto"/>
      </w:pPr>
      <w:bookmarkStart w:id="5" w:name="_Toc101505124"/>
      <w:r w:rsidRPr="00C6558D">
        <w:t>Redacción</w:t>
      </w:r>
      <w:bookmarkEnd w:id="5"/>
    </w:p>
    <w:p w14:paraId="1BFF8FFF" w14:textId="2453A6B6" w:rsidR="002B2F3D" w:rsidRPr="00C6558D" w:rsidRDefault="45D4347E" w:rsidP="00DB2478">
      <w:pPr>
        <w:pStyle w:val="Prrafodelista"/>
        <w:numPr>
          <w:ilvl w:val="0"/>
          <w:numId w:val="33"/>
        </w:numPr>
        <w:spacing w:before="240" w:after="120" w:line="360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6558D">
        <w:rPr>
          <w:rFonts w:ascii="Arial" w:eastAsia="Arial" w:hAnsi="Arial" w:cs="Arial"/>
          <w:color w:val="000000" w:themeColor="text1"/>
          <w:sz w:val="24"/>
          <w:szCs w:val="24"/>
        </w:rPr>
        <w:t xml:space="preserve">La redacción de los documentos debe ser </w:t>
      </w:r>
      <w:proofErr w:type="gramStart"/>
      <w:r w:rsidRPr="00C6558D">
        <w:rPr>
          <w:rFonts w:ascii="Arial" w:eastAsia="Arial" w:hAnsi="Arial" w:cs="Arial"/>
          <w:color w:val="000000" w:themeColor="text1"/>
          <w:sz w:val="24"/>
          <w:szCs w:val="24"/>
        </w:rPr>
        <w:t>clara</w:t>
      </w:r>
      <w:proofErr w:type="gramEnd"/>
      <w:r w:rsidRPr="00C6558D">
        <w:rPr>
          <w:rFonts w:ascii="Arial" w:eastAsia="Arial" w:hAnsi="Arial" w:cs="Arial"/>
          <w:color w:val="000000" w:themeColor="text1"/>
          <w:sz w:val="24"/>
          <w:szCs w:val="24"/>
        </w:rPr>
        <w:t xml:space="preserve"> y concisa, evitando, en la medida de lo posible, términos y oraciones complejas.</w:t>
      </w:r>
    </w:p>
    <w:p w14:paraId="1E63337B" w14:textId="328D93AB" w:rsidR="002B2F3D" w:rsidRPr="00C6558D" w:rsidRDefault="002B2F3D" w:rsidP="00DB2478">
      <w:pPr>
        <w:pStyle w:val="Prrafodelista"/>
        <w:numPr>
          <w:ilvl w:val="0"/>
          <w:numId w:val="33"/>
        </w:numPr>
        <w:spacing w:before="240" w:after="12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6558D">
        <w:rPr>
          <w:rFonts w:ascii="Arial" w:hAnsi="Arial" w:cs="Arial"/>
          <w:color w:val="000000" w:themeColor="text1"/>
          <w:sz w:val="24"/>
          <w:szCs w:val="24"/>
        </w:rPr>
        <w:lastRenderedPageBreak/>
        <w:t>Las di</w:t>
      </w:r>
      <w:r w:rsidR="2555E6CA" w:rsidRPr="00C6558D">
        <w:rPr>
          <w:rFonts w:ascii="Arial" w:hAnsi="Arial" w:cs="Arial"/>
          <w:color w:val="000000" w:themeColor="text1"/>
          <w:sz w:val="24"/>
          <w:szCs w:val="24"/>
        </w:rPr>
        <w:t>a</w:t>
      </w:r>
      <w:r w:rsidRPr="00C6558D">
        <w:rPr>
          <w:rFonts w:ascii="Arial" w:hAnsi="Arial" w:cs="Arial"/>
          <w:color w:val="000000" w:themeColor="text1"/>
          <w:sz w:val="24"/>
          <w:szCs w:val="24"/>
        </w:rPr>
        <w:t xml:space="preserve">positivas deben tener </w:t>
      </w:r>
      <w:proofErr w:type="gramStart"/>
      <w:r w:rsidRPr="00C6558D">
        <w:rPr>
          <w:rFonts w:ascii="Arial" w:hAnsi="Arial" w:cs="Arial"/>
          <w:color w:val="000000" w:themeColor="text1"/>
          <w:sz w:val="24"/>
          <w:szCs w:val="24"/>
        </w:rPr>
        <w:t>como</w:t>
      </w:r>
      <w:proofErr w:type="gramEnd"/>
      <w:r w:rsidRPr="00C6558D">
        <w:rPr>
          <w:rFonts w:ascii="Arial" w:hAnsi="Arial" w:cs="Arial"/>
          <w:color w:val="000000" w:themeColor="text1"/>
          <w:sz w:val="24"/>
          <w:szCs w:val="24"/>
        </w:rPr>
        <w:t xml:space="preserve"> máximo 6 renglones, por tanto, las que tengan más de esa cantidad deben dividirse en 2 o más diapositivas. </w:t>
      </w:r>
    </w:p>
    <w:p w14:paraId="3FB7BC63" w14:textId="6718C3D7" w:rsidR="5D64F5E4" w:rsidRPr="00C6558D" w:rsidRDefault="5D64F5E4" w:rsidP="00DB2478">
      <w:pPr>
        <w:pStyle w:val="Prrafodelista"/>
        <w:numPr>
          <w:ilvl w:val="0"/>
          <w:numId w:val="33"/>
        </w:numPr>
        <w:spacing w:before="240" w:after="120" w:line="360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6558D">
        <w:rPr>
          <w:rFonts w:ascii="Arial" w:hAnsi="Arial" w:cs="Arial"/>
          <w:color w:val="000000" w:themeColor="text1"/>
          <w:sz w:val="24"/>
          <w:szCs w:val="24"/>
        </w:rPr>
        <w:t>Los textos deben estar escritos de manera horizontal</w:t>
      </w:r>
      <w:r w:rsidR="14A2740B" w:rsidRPr="00C6558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F5ADAFE" w14:textId="5C9AAF70" w:rsidR="37FEB09A" w:rsidRPr="00C6558D" w:rsidRDefault="37FEB09A" w:rsidP="00DB2478">
      <w:pPr>
        <w:pStyle w:val="Ttulo2"/>
        <w:spacing w:before="240" w:after="120" w:line="360" w:lineRule="auto"/>
      </w:pPr>
      <w:bookmarkStart w:id="6" w:name="_Toc101505125"/>
      <w:r w:rsidRPr="00C6558D">
        <w:t>Configuración de párrafo</w:t>
      </w:r>
      <w:bookmarkEnd w:id="6"/>
    </w:p>
    <w:p w14:paraId="15A8AE41" w14:textId="7C584F5C" w:rsidR="37FEB09A" w:rsidRPr="00C6558D" w:rsidRDefault="37FEB09A" w:rsidP="00DB2478">
      <w:pPr>
        <w:pStyle w:val="Prrafodelista"/>
        <w:numPr>
          <w:ilvl w:val="0"/>
          <w:numId w:val="24"/>
        </w:numPr>
        <w:spacing w:before="240" w:after="12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  <w:lang w:val="es-CR"/>
        </w:rPr>
      </w:pP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El interlineado debe ser de 1.5 para renglones, ya que uno mayor puede confundir a la persona lectora creyéndose no existe relación entre un renglón y otro. Se debe evitar hacer un interlineado múltiple ya que junta los renglones más de lo recomendable, causando un efecto visual de un renglón sobre otro.</w:t>
      </w:r>
    </w:p>
    <w:p w14:paraId="081FE5BA" w14:textId="273E7287" w:rsidR="477B605A" w:rsidRPr="00C6558D" w:rsidRDefault="477B605A" w:rsidP="00DB2478">
      <w:pPr>
        <w:pStyle w:val="Prrafodelista"/>
        <w:numPr>
          <w:ilvl w:val="0"/>
          <w:numId w:val="24"/>
        </w:numPr>
        <w:spacing w:before="240" w:after="12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  <w:lang w:val="es-CR"/>
        </w:rPr>
      </w:pPr>
      <w:r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>La alineación debe ser a la izquierda, a la derecha o al centro. Nunca se debe justificar el texto a ambos lados.</w:t>
      </w:r>
    </w:p>
    <w:p w14:paraId="385F3016" w14:textId="4DD800B5" w:rsidR="1F344E20" w:rsidRPr="00C6558D" w:rsidRDefault="1F344E20" w:rsidP="00DB2478">
      <w:pPr>
        <w:pStyle w:val="Ttulo2"/>
        <w:spacing w:before="240" w:after="120" w:line="360" w:lineRule="auto"/>
      </w:pPr>
      <w:bookmarkStart w:id="7" w:name="_Toc101505126"/>
      <w:r w:rsidRPr="00C6558D">
        <w:t>Títulos</w:t>
      </w:r>
      <w:bookmarkEnd w:id="7"/>
    </w:p>
    <w:p w14:paraId="0190FC3A" w14:textId="7ECF5FB2" w:rsidR="1F344E20" w:rsidRPr="00C6558D" w:rsidRDefault="1F344E20" w:rsidP="00DB2478">
      <w:pPr>
        <w:pStyle w:val="Prrafodelista"/>
        <w:numPr>
          <w:ilvl w:val="0"/>
          <w:numId w:val="23"/>
        </w:numPr>
        <w:spacing w:before="240" w:after="120" w:line="360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  <w:lang w:val="es-CR"/>
        </w:rPr>
      </w:pP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Todas las diapositivas deben tener </w:t>
      </w:r>
      <w:r w:rsidRPr="00C6558D">
        <w:rPr>
          <w:rFonts w:ascii="Arial" w:hAnsi="Arial" w:cs="Arial"/>
          <w:b/>
          <w:bCs/>
          <w:color w:val="000000" w:themeColor="text1"/>
          <w:sz w:val="24"/>
          <w:szCs w:val="24"/>
          <w:lang w:val="es-CR"/>
        </w:rPr>
        <w:t xml:space="preserve">títulos </w:t>
      </w: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que correspondan a la estructura del documento, esto va a permitir a la persona lectora, tener una idea general del tema que se está desarrollando, y a quienes utilizan lector de pantalla para acceder al documento, les facilita la navegación por el mismo.</w:t>
      </w:r>
    </w:p>
    <w:p w14:paraId="671BFDE2" w14:textId="77777777" w:rsidR="00710778" w:rsidRPr="00C6558D" w:rsidRDefault="7ECD6700" w:rsidP="00DB2478">
      <w:pPr>
        <w:pStyle w:val="Ttulo2"/>
        <w:spacing w:before="240" w:after="120" w:line="360" w:lineRule="auto"/>
      </w:pPr>
      <w:bookmarkStart w:id="8" w:name="_Toc101505127"/>
      <w:r w:rsidRPr="00C6558D">
        <w:t>Cuadros de texto</w:t>
      </w:r>
      <w:bookmarkEnd w:id="8"/>
    </w:p>
    <w:p w14:paraId="1DC566E3" w14:textId="37E7BF36" w:rsidR="003E46C8" w:rsidRPr="00C6558D" w:rsidRDefault="403198DC" w:rsidP="00DB2478">
      <w:pPr>
        <w:pStyle w:val="Prrafodelista"/>
        <w:numPr>
          <w:ilvl w:val="0"/>
          <w:numId w:val="22"/>
        </w:numPr>
        <w:spacing w:before="24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4"/>
          <w:szCs w:val="24"/>
          <w:lang w:val="es-CR"/>
        </w:rPr>
      </w:pPr>
      <w:r w:rsidRPr="403198DC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Cuando se utilicen cuadros de texto, se debe cuidar la cantidad de información, para que el tamaño de letra no se reduzca. </w:t>
      </w:r>
    </w:p>
    <w:p w14:paraId="6054D07A" w14:textId="78BBF657" w:rsidR="00FE6C9B" w:rsidRPr="00C6558D" w:rsidRDefault="00FE6C9B" w:rsidP="00DB2478">
      <w:pPr>
        <w:pStyle w:val="Prrafodelista"/>
        <w:numPr>
          <w:ilvl w:val="0"/>
          <w:numId w:val="22"/>
        </w:numPr>
        <w:spacing w:before="240" w:after="120" w:line="360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  <w:lang w:val="es-CR"/>
        </w:rPr>
      </w:pP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Cuando se quiera dar a la presentación un aspecto visual de columnas, esto se debe hacer utilizando 2, 3 o la cantidad de cuadros de texto que se requiera.</w:t>
      </w:r>
    </w:p>
    <w:p w14:paraId="4F80C0DB" w14:textId="77777777" w:rsidR="00C6558D" w:rsidRPr="00C6558D" w:rsidRDefault="0FB0EBBB" w:rsidP="00DB2478">
      <w:pPr>
        <w:pStyle w:val="Ttulo2"/>
        <w:spacing w:before="240" w:after="120" w:line="360" w:lineRule="auto"/>
        <w:rPr>
          <w:rFonts w:eastAsia="Arial"/>
        </w:rPr>
      </w:pPr>
      <w:bookmarkStart w:id="9" w:name="_Toc101505128"/>
      <w:r w:rsidRPr="00C6558D">
        <w:rPr>
          <w:rFonts w:eastAsia="Arial"/>
        </w:rPr>
        <w:lastRenderedPageBreak/>
        <w:t>Enlaces o vínculos de Internet</w:t>
      </w:r>
      <w:bookmarkEnd w:id="9"/>
    </w:p>
    <w:p w14:paraId="1BD0F9C5" w14:textId="19736D33" w:rsidR="0FB0EBBB" w:rsidRPr="00C6558D" w:rsidRDefault="0FB0EBBB" w:rsidP="00DB2478">
      <w:pPr>
        <w:pStyle w:val="Prrafodelista"/>
        <w:numPr>
          <w:ilvl w:val="0"/>
          <w:numId w:val="28"/>
        </w:numPr>
        <w:spacing w:before="240" w:after="120" w:line="360" w:lineRule="auto"/>
        <w:contextualSpacing w:val="0"/>
        <w:rPr>
          <w:rFonts w:ascii="Arial" w:eastAsia="Arial" w:hAnsi="Arial" w:cs="Arial"/>
          <w:color w:val="000000" w:themeColor="text1"/>
          <w:sz w:val="24"/>
          <w:szCs w:val="24"/>
          <w:lang w:val="es-CR"/>
        </w:rPr>
      </w:pPr>
      <w:r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>Cuando se requiera insertar hipervínculos, es importante anotar, de manera anticipada, hacia dónde conduce o que descarga, incluyendo formato del archivo y su tamaño, cuando sea el caso.</w:t>
      </w:r>
    </w:p>
    <w:p w14:paraId="613027B2" w14:textId="22608EF5" w:rsidR="0FB0EBBB" w:rsidRPr="00C6558D" w:rsidRDefault="0FB0EBBB" w:rsidP="00DB2478">
      <w:pPr>
        <w:pStyle w:val="Ttulo2"/>
        <w:spacing w:before="240" w:after="120" w:line="360" w:lineRule="auto"/>
        <w:rPr>
          <w:rFonts w:eastAsia="Arial"/>
        </w:rPr>
      </w:pPr>
      <w:bookmarkStart w:id="10" w:name="_Toc101505129"/>
      <w:r w:rsidRPr="00C6558D">
        <w:rPr>
          <w:rFonts w:eastAsia="Arial"/>
        </w:rPr>
        <w:t>Listas</w:t>
      </w:r>
      <w:bookmarkEnd w:id="10"/>
    </w:p>
    <w:p w14:paraId="2E27D026" w14:textId="390CF94B" w:rsidR="0FB0EBBB" w:rsidRPr="00C6558D" w:rsidRDefault="0FB0EBBB" w:rsidP="00DB2478">
      <w:pPr>
        <w:pStyle w:val="Prrafodelista"/>
        <w:numPr>
          <w:ilvl w:val="0"/>
          <w:numId w:val="28"/>
        </w:numPr>
        <w:spacing w:before="240" w:after="120" w:line="360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  <w:lang w:val="es-CR"/>
        </w:rPr>
      </w:pPr>
      <w:r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 xml:space="preserve">Cuando se requiera elaborar listas (con viñetas o numeradas), se deben utilizar las opciones de configuración que brinda la herramienta y evitar hacerlas de forma manual. Preferiblemente, se debe utilizar la viñeta de </w:t>
      </w:r>
      <w:proofErr w:type="gramStart"/>
      <w:r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>punto negro o personalizadas</w:t>
      </w:r>
      <w:proofErr w:type="gramEnd"/>
      <w:r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 xml:space="preserve"> con imágenes.</w:t>
      </w:r>
    </w:p>
    <w:p w14:paraId="5DB2EA0C" w14:textId="5FD2DDD3" w:rsidR="3FD3A26D" w:rsidRPr="00C6558D" w:rsidRDefault="3FD3A26D" w:rsidP="00DB2478">
      <w:pPr>
        <w:pStyle w:val="Ttulo2"/>
        <w:spacing w:before="240" w:after="120" w:line="360" w:lineRule="auto"/>
        <w:rPr>
          <w:rFonts w:eastAsia="Arial"/>
        </w:rPr>
      </w:pPr>
      <w:bookmarkStart w:id="11" w:name="_Toc101505130"/>
      <w:r w:rsidRPr="00C6558D">
        <w:rPr>
          <w:rFonts w:eastAsia="Arial"/>
        </w:rPr>
        <w:t>Espacios entre el texto y saltos</w:t>
      </w:r>
      <w:bookmarkEnd w:id="11"/>
    </w:p>
    <w:p w14:paraId="5782A2CE" w14:textId="0964E3A7" w:rsidR="3FD3A26D" w:rsidRPr="00C6558D" w:rsidRDefault="3FD3A26D" w:rsidP="00DB2478">
      <w:pPr>
        <w:pStyle w:val="Prrafodelista"/>
        <w:numPr>
          <w:ilvl w:val="0"/>
          <w:numId w:val="28"/>
        </w:numPr>
        <w:spacing w:before="240" w:after="120" w:line="360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  <w:lang w:val="es-CR"/>
        </w:rPr>
      </w:pPr>
      <w:r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>Cuando se necesita mover el texto de un lugar a otro, dentro del mismo renglón o párrafo, hacerlo utilizando la tecla de tabulación (</w:t>
      </w:r>
      <w:proofErr w:type="spellStart"/>
      <w:r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>Tab</w:t>
      </w:r>
      <w:proofErr w:type="spellEnd"/>
      <w:r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>) y no la barra espaciadora.</w:t>
      </w:r>
    </w:p>
    <w:p w14:paraId="1C697C5C" w14:textId="73585F7A" w:rsidR="5A77E03F" w:rsidRPr="00C6558D" w:rsidRDefault="5A77E03F" w:rsidP="00DB2478">
      <w:pPr>
        <w:pStyle w:val="Ttulo2"/>
        <w:spacing w:before="240" w:after="120" w:line="360" w:lineRule="auto"/>
        <w:rPr>
          <w:rFonts w:eastAsia="Arial"/>
        </w:rPr>
      </w:pPr>
      <w:bookmarkStart w:id="12" w:name="_Toc101505131"/>
      <w:r w:rsidRPr="00C6558D">
        <w:rPr>
          <w:rFonts w:eastAsia="Arial"/>
        </w:rPr>
        <w:t>Apoyos gráficos</w:t>
      </w:r>
      <w:bookmarkEnd w:id="12"/>
    </w:p>
    <w:p w14:paraId="3AB5B3AB" w14:textId="07266AC9" w:rsidR="5A77E03F" w:rsidRPr="00C6558D" w:rsidRDefault="5A77E03F" w:rsidP="00DB2478">
      <w:pPr>
        <w:pStyle w:val="Prrafodelista"/>
        <w:numPr>
          <w:ilvl w:val="0"/>
          <w:numId w:val="28"/>
        </w:numPr>
        <w:spacing w:before="240" w:after="120" w:line="360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  <w:lang w:val="es-CR"/>
        </w:rPr>
      </w:pP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Las disposiciones de tipo y tamaño de letra aplican para todos los textos de la presentación: diagramas, cuadros, tablas, gráficos, rótulos de apoyos gráficos, entre otros.</w:t>
      </w:r>
    </w:p>
    <w:p w14:paraId="4AC80B4C" w14:textId="11CE690A" w:rsidR="12DDD3B6" w:rsidRPr="00C6558D" w:rsidRDefault="12DDD3B6" w:rsidP="00DB2478">
      <w:pPr>
        <w:pStyle w:val="Ttulo2"/>
        <w:spacing w:before="240" w:after="120" w:line="360" w:lineRule="auto"/>
        <w:rPr>
          <w:rFonts w:eastAsia="Berlin Sans FB"/>
        </w:rPr>
      </w:pPr>
      <w:bookmarkStart w:id="13" w:name="_Toc101505132"/>
      <w:r w:rsidRPr="00C6558D">
        <w:rPr>
          <w:rFonts w:eastAsia="Berlin Sans FB"/>
        </w:rPr>
        <w:t>Uso del color</w:t>
      </w:r>
      <w:bookmarkEnd w:id="13"/>
    </w:p>
    <w:p w14:paraId="4254B87C" w14:textId="4E0A2DC0" w:rsidR="6EF5DE8F" w:rsidRPr="00C6558D" w:rsidRDefault="6EF5DE8F" w:rsidP="00DB2478">
      <w:pPr>
        <w:pStyle w:val="Prrafodelista"/>
        <w:numPr>
          <w:ilvl w:val="0"/>
          <w:numId w:val="28"/>
        </w:numPr>
        <w:spacing w:before="240" w:after="120" w:line="360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  <w:lang w:val="es-CR"/>
        </w:rPr>
      </w:pP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Utilizar contraste alto entre el color del fondo de la presentación y el color de los textos, por ejemplo: fondo negro con letras blancas</w:t>
      </w:r>
      <w:r w:rsidR="2099BD96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o viceversa.</w:t>
      </w: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Con esto se mejora la percepción</w:t>
      </w:r>
      <w:r w:rsidR="6AF9BE90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,</w:t>
      </w: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</w:t>
      </w:r>
      <w:r w:rsidR="35828279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reduce</w:t>
      </w: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la fatiga visual de la persona usuaria.</w:t>
      </w:r>
    </w:p>
    <w:p w14:paraId="777BC42E" w14:textId="0AFCFBF6" w:rsidR="57651D29" w:rsidRPr="00C6558D" w:rsidRDefault="57651D29" w:rsidP="00DB2478">
      <w:pPr>
        <w:pStyle w:val="Prrafodelista"/>
        <w:numPr>
          <w:ilvl w:val="0"/>
          <w:numId w:val="28"/>
        </w:numPr>
        <w:spacing w:before="240" w:after="120" w:line="360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  <w:lang w:val="es-CR"/>
        </w:rPr>
      </w:pPr>
      <w:r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 xml:space="preserve">Evitar el uso del </w:t>
      </w:r>
      <w:r w:rsidRPr="00C6558D">
        <w:rPr>
          <w:rFonts w:ascii="Arial" w:eastAsia="Arial" w:hAnsi="Arial" w:cs="Arial"/>
          <w:bCs/>
          <w:color w:val="000000" w:themeColor="text1"/>
          <w:sz w:val="24"/>
          <w:szCs w:val="24"/>
          <w:lang w:val="es-CR"/>
        </w:rPr>
        <w:t>color</w:t>
      </w:r>
      <w:r w:rsidRPr="00C6558D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CR"/>
        </w:rPr>
        <w:t xml:space="preserve"> </w:t>
      </w:r>
      <w:r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>como única opción para transmitir información del texto, en este caso se pueden utilizar otros apoyos gráficos como asteriscos o guiones</w:t>
      </w:r>
      <w:r w:rsidR="2A171927"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>.</w:t>
      </w:r>
    </w:p>
    <w:p w14:paraId="313F0847" w14:textId="0AFA99C4" w:rsidR="2A171927" w:rsidRPr="00C6558D" w:rsidRDefault="2A171927" w:rsidP="00DB2478">
      <w:pPr>
        <w:pStyle w:val="Prrafodelista"/>
        <w:numPr>
          <w:ilvl w:val="0"/>
          <w:numId w:val="28"/>
        </w:numPr>
        <w:spacing w:before="240" w:after="120" w:line="360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  <w:lang w:val="es-CR"/>
        </w:rPr>
      </w:pP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lastRenderedPageBreak/>
        <w:t>Se debe evitar que los fondos de las diapositivas sean imágenes, fotos, o tramas, además el fondo debe ser de un color liso o plano.</w:t>
      </w:r>
    </w:p>
    <w:p w14:paraId="5A234F45" w14:textId="77777777" w:rsidR="00C6558D" w:rsidRPr="00C6558D" w:rsidRDefault="72F65C78" w:rsidP="00DB2478">
      <w:pPr>
        <w:pStyle w:val="Ttulo2"/>
        <w:spacing w:before="240" w:after="120" w:line="360" w:lineRule="auto"/>
        <w:rPr>
          <w:rFonts w:eastAsia="Arial"/>
        </w:rPr>
      </w:pPr>
      <w:bookmarkStart w:id="14" w:name="_Toc101505133"/>
      <w:r w:rsidRPr="00C6558D">
        <w:rPr>
          <w:rFonts w:eastAsia="Arial"/>
        </w:rPr>
        <w:t xml:space="preserve">Orden de </w:t>
      </w:r>
      <w:r w:rsidR="17CBA933" w:rsidRPr="00C6558D">
        <w:rPr>
          <w:rFonts w:eastAsia="Arial"/>
        </w:rPr>
        <w:t>tabulación</w:t>
      </w:r>
      <w:bookmarkEnd w:id="14"/>
    </w:p>
    <w:p w14:paraId="0240B44A" w14:textId="1B7F3E7E" w:rsidR="00167CAE" w:rsidRPr="00C6558D" w:rsidRDefault="00C6558D" w:rsidP="00DB2478">
      <w:pPr>
        <w:pStyle w:val="Prrafodelista"/>
        <w:numPr>
          <w:ilvl w:val="0"/>
          <w:numId w:val="35"/>
        </w:numPr>
        <w:spacing w:before="240" w:after="120" w:line="360" w:lineRule="auto"/>
        <w:contextualSpacing w:val="0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CR"/>
        </w:rPr>
      </w:pP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T</w:t>
      </w:r>
      <w:r w:rsidR="00853BC1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odos los elementos de una diapositiva deben agregarse en el orden </w:t>
      </w:r>
      <w:r w:rsidR="23A0E513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jerárquico </w:t>
      </w:r>
      <w:r w:rsidR="00853BC1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que requiere la lectura o en su defecto definir ese orden posteriormente</w:t>
      </w:r>
      <w:r w:rsidR="6060AF47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con la opción ordenar elementos.</w:t>
      </w:r>
    </w:p>
    <w:p w14:paraId="25951C29" w14:textId="2CE95792" w:rsidR="00167CAE" w:rsidRPr="00C6558D" w:rsidRDefault="79C6184E" w:rsidP="00DB2478">
      <w:pPr>
        <w:pStyle w:val="Ttulo2"/>
        <w:spacing w:before="240" w:after="120" w:line="360" w:lineRule="auto"/>
      </w:pPr>
      <w:bookmarkStart w:id="15" w:name="_Toc101505134"/>
      <w:r w:rsidRPr="00C6558D">
        <w:t>T</w:t>
      </w:r>
      <w:r w:rsidR="00167CAE" w:rsidRPr="00C6558D">
        <w:t>ablas</w:t>
      </w:r>
      <w:bookmarkEnd w:id="15"/>
    </w:p>
    <w:p w14:paraId="64553999" w14:textId="7F8865B3" w:rsidR="508E2A22" w:rsidRPr="00C6558D" w:rsidRDefault="508E2A22" w:rsidP="00DB2478">
      <w:pPr>
        <w:pStyle w:val="Prrafodelista"/>
        <w:numPr>
          <w:ilvl w:val="0"/>
          <w:numId w:val="34"/>
        </w:numPr>
        <w:spacing w:before="240" w:after="120" w:line="360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  <w:lang w:val="es-CR"/>
        </w:rPr>
      </w:pP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Las tablas deben utilizarse únicamente cuando se requiera interpretar información o comparar datos, se debe evitar su uso para fines estéticos. Cuando se requiera el uso de las mismas, estas deben insertarse utilizando las opciones que para esto ofrece </w:t>
      </w:r>
      <w:r w:rsidR="07099436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la herramienta</w:t>
      </w: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. </w:t>
      </w:r>
    </w:p>
    <w:p w14:paraId="60E7D017" w14:textId="6EC29FE6" w:rsidR="508E2A22" w:rsidRPr="00C6558D" w:rsidRDefault="508E2A22" w:rsidP="00DB2478">
      <w:pPr>
        <w:pStyle w:val="Prrafodelista"/>
        <w:numPr>
          <w:ilvl w:val="0"/>
          <w:numId w:val="34"/>
        </w:numPr>
        <w:spacing w:before="240" w:after="120" w:line="360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  <w:lang w:val="es-CR"/>
        </w:rPr>
      </w:pP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Las tablas deben ser de fácil interpretación y tener un orden lógico de lectura. Es importante que no contengan celdas, filas o columnas combinadas. </w:t>
      </w:r>
    </w:p>
    <w:p w14:paraId="04729F38" w14:textId="6B5D7A92" w:rsidR="508E2A22" w:rsidRPr="00C6558D" w:rsidRDefault="508E2A22" w:rsidP="00DB2478">
      <w:pPr>
        <w:pStyle w:val="Prrafodelista"/>
        <w:numPr>
          <w:ilvl w:val="0"/>
          <w:numId w:val="34"/>
        </w:numPr>
        <w:spacing w:before="240" w:after="120" w:line="360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  <w:lang w:val="es-CR"/>
        </w:rPr>
      </w:pP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Es necesario que toda la tabla no se extienda por más de una </w:t>
      </w:r>
      <w:r w:rsidR="283B53BF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diapositiva</w:t>
      </w: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. Si la tabla debe abarcar más de una </w:t>
      </w:r>
      <w:r w:rsidR="55C5D96D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dispos</w:t>
      </w: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i</w:t>
      </w:r>
      <w:r w:rsidR="55C5D96D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tiva</w:t>
      </w: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, </w:t>
      </w:r>
      <w:r w:rsidR="2258EF7D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se debe hacer una nueva tabla en la diapos</w:t>
      </w:r>
      <w:r w:rsidR="12D58D18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i</w:t>
      </w:r>
      <w:r w:rsidR="2258EF7D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tiva siguiente, con el correspondiente título de fila o c</w:t>
      </w:r>
      <w:r w:rsidR="5F3FE89E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o</w:t>
      </w:r>
      <w:r w:rsidR="2258EF7D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lumna, según el diseño. </w:t>
      </w:r>
    </w:p>
    <w:p w14:paraId="7FDF49FD" w14:textId="64104972" w:rsidR="028552D9" w:rsidRPr="00C6558D" w:rsidRDefault="028552D9" w:rsidP="00DB2478">
      <w:pPr>
        <w:pStyle w:val="Ttulo2"/>
        <w:spacing w:before="240" w:after="120" w:line="360" w:lineRule="auto"/>
        <w:rPr>
          <w:rFonts w:eastAsia="Berlin Sans FB"/>
        </w:rPr>
      </w:pPr>
      <w:bookmarkStart w:id="16" w:name="_Toc101505135"/>
      <w:r w:rsidRPr="00C6558D">
        <w:t>Dibujos, fotografías e imágenes</w:t>
      </w:r>
      <w:bookmarkEnd w:id="16"/>
    </w:p>
    <w:p w14:paraId="34FAA133" w14:textId="20ECDE5D" w:rsidR="09A84EA9" w:rsidRPr="00C6558D" w:rsidRDefault="09A84EA9" w:rsidP="00DB2478">
      <w:pPr>
        <w:pStyle w:val="Prrafodelista"/>
        <w:numPr>
          <w:ilvl w:val="0"/>
          <w:numId w:val="36"/>
        </w:numPr>
        <w:spacing w:before="240" w:after="120" w:line="360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6558D">
        <w:rPr>
          <w:rFonts w:ascii="Arial" w:eastAsia="Arial" w:hAnsi="Arial" w:cs="Arial"/>
          <w:color w:val="000000" w:themeColor="text1"/>
          <w:sz w:val="24"/>
          <w:szCs w:val="24"/>
        </w:rPr>
        <w:t>Las imágenes, cuadros, gráficos y elementos no textuales, que se inserten en el texto, deben:</w:t>
      </w:r>
    </w:p>
    <w:p w14:paraId="5F6425BB" w14:textId="2CE10449" w:rsidR="09A84EA9" w:rsidRPr="00C6558D" w:rsidRDefault="09A84EA9" w:rsidP="00DB2478">
      <w:pPr>
        <w:pStyle w:val="Prrafodelista"/>
        <w:numPr>
          <w:ilvl w:val="1"/>
          <w:numId w:val="8"/>
        </w:numPr>
        <w:spacing w:before="240" w:after="120" w:line="360" w:lineRule="auto"/>
        <w:ind w:left="1560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  <w:lang w:val="es-CR"/>
        </w:rPr>
      </w:pPr>
      <w:r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 xml:space="preserve">Numerarse e identificarse con un título en la parte superior. </w:t>
      </w:r>
    </w:p>
    <w:p w14:paraId="163BDB36" w14:textId="76432809" w:rsidR="09A84EA9" w:rsidRPr="00C6558D" w:rsidRDefault="09A84EA9" w:rsidP="00DB2478">
      <w:pPr>
        <w:pStyle w:val="Prrafodelista"/>
        <w:numPr>
          <w:ilvl w:val="1"/>
          <w:numId w:val="8"/>
        </w:numPr>
        <w:spacing w:before="240" w:after="120" w:line="360" w:lineRule="auto"/>
        <w:ind w:left="1560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  <w:lang w:val="es-CR"/>
        </w:rPr>
      </w:pPr>
      <w:r w:rsidRPr="00C6558D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>Incluir la fuente de donde proviene en la parte inferior, en el pie de imagen.</w:t>
      </w:r>
    </w:p>
    <w:p w14:paraId="0324FF5B" w14:textId="4637E0FE" w:rsidR="13230A82" w:rsidRPr="00F642C0" w:rsidRDefault="13230A82" w:rsidP="00DB2478">
      <w:pPr>
        <w:pStyle w:val="Prrafodelista"/>
        <w:numPr>
          <w:ilvl w:val="1"/>
          <w:numId w:val="37"/>
        </w:numPr>
        <w:spacing w:before="240" w:after="120" w:line="360" w:lineRule="auto"/>
        <w:ind w:left="709" w:hanging="357"/>
        <w:contextualSpacing w:val="0"/>
        <w:rPr>
          <w:rFonts w:ascii="Arial" w:hAnsi="Arial" w:cs="Arial"/>
          <w:color w:val="000000" w:themeColor="text1"/>
          <w:sz w:val="24"/>
          <w:szCs w:val="24"/>
          <w:lang w:val="es-CR"/>
        </w:rPr>
      </w:pPr>
      <w:r w:rsidRPr="00F642C0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lastRenderedPageBreak/>
        <w:t>Todo elemento no textual (imágenes,</w:t>
      </w:r>
      <w:r w:rsidR="7227FFB0" w:rsidRPr="00F642C0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 xml:space="preserve"> </w:t>
      </w:r>
      <w:r w:rsidRPr="00F642C0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>cuadros o gráficos) debe contener textos alternativos, con una breve descripción literal de la información que se desea transmitir. Permitiendo así, que las personas usuarias de los lectores de pantalla accedan a la información.</w:t>
      </w:r>
    </w:p>
    <w:p w14:paraId="02867139" w14:textId="0DFA9F4D" w:rsidR="00F629E1" w:rsidRPr="00F642C0" w:rsidRDefault="006F63CF" w:rsidP="00DB2478">
      <w:pPr>
        <w:pStyle w:val="Prrafodelista"/>
        <w:numPr>
          <w:ilvl w:val="1"/>
          <w:numId w:val="37"/>
        </w:numPr>
        <w:spacing w:before="240" w:after="120" w:line="360" w:lineRule="auto"/>
        <w:ind w:left="709" w:hanging="357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  <w:lang w:val="es-CR"/>
        </w:rPr>
      </w:pPr>
      <w:r w:rsidRPr="00F642C0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Cuando la imagen </w:t>
      </w:r>
      <w:r w:rsidR="00A40454" w:rsidRPr="00F642C0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que se coloque en el documento </w:t>
      </w:r>
      <w:r w:rsidR="00CF3B28" w:rsidRPr="00F642C0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sea </w:t>
      </w:r>
      <w:r w:rsidRPr="00F642C0">
        <w:rPr>
          <w:rFonts w:ascii="Arial" w:hAnsi="Arial" w:cs="Arial"/>
          <w:color w:val="000000" w:themeColor="text1"/>
          <w:sz w:val="24"/>
          <w:szCs w:val="24"/>
          <w:lang w:val="es-CR"/>
        </w:rPr>
        <w:t>exclusivamente decorativa</w:t>
      </w:r>
      <w:r w:rsidR="67D5D04F" w:rsidRPr="00F642C0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y</w:t>
      </w:r>
      <w:r w:rsidRPr="00F642C0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</w:t>
      </w:r>
      <w:r w:rsidR="70F29C50" w:rsidRPr="00F642C0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si su herramienta </w:t>
      </w:r>
      <w:r w:rsidR="4AC86DEC" w:rsidRPr="00F642C0">
        <w:rPr>
          <w:rFonts w:ascii="Arial" w:hAnsi="Arial" w:cs="Arial"/>
          <w:color w:val="000000" w:themeColor="text1"/>
          <w:sz w:val="24"/>
          <w:szCs w:val="24"/>
          <w:lang w:val="es-CR"/>
        </w:rPr>
        <w:t>se lo permite</w:t>
      </w:r>
      <w:r w:rsidR="70F29C50" w:rsidRPr="00F642C0">
        <w:rPr>
          <w:rFonts w:ascii="Arial" w:hAnsi="Arial" w:cs="Arial"/>
          <w:color w:val="000000" w:themeColor="text1"/>
          <w:sz w:val="24"/>
          <w:szCs w:val="24"/>
          <w:lang w:val="es-CR"/>
        </w:rPr>
        <w:t>, puede marcar</w:t>
      </w:r>
      <w:r w:rsidR="70F29C50" w:rsidRPr="00F642C0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 xml:space="preserve"> la opción “imagen como decorativa”, en caso con</w:t>
      </w:r>
      <w:r w:rsidR="6DB83491" w:rsidRPr="00F642C0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 xml:space="preserve">trario </w:t>
      </w:r>
      <w:r w:rsidR="707608E8" w:rsidRPr="00F642C0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 xml:space="preserve">anotar </w:t>
      </w:r>
      <w:r w:rsidR="707608E8" w:rsidRPr="00F642C0">
        <w:rPr>
          <w:rFonts w:ascii="Arial" w:hAnsi="Arial" w:cs="Arial"/>
          <w:color w:val="000000" w:themeColor="text1"/>
          <w:sz w:val="24"/>
          <w:szCs w:val="24"/>
          <w:lang w:val="es-CR"/>
        </w:rPr>
        <w:t>en el espacio de texto alternativo la frase “imagen decorativa”</w:t>
      </w:r>
      <w:r w:rsidR="707608E8" w:rsidRPr="00F642C0">
        <w:rPr>
          <w:rFonts w:ascii="Arial" w:eastAsia="Arial" w:hAnsi="Arial" w:cs="Arial"/>
          <w:color w:val="000000" w:themeColor="text1"/>
          <w:sz w:val="24"/>
          <w:szCs w:val="24"/>
          <w:lang w:val="es-CR"/>
        </w:rPr>
        <w:t>, seguido de la descripción.</w:t>
      </w:r>
    </w:p>
    <w:p w14:paraId="48AEBD8B" w14:textId="7CE559FA" w:rsidR="00795A30" w:rsidRPr="00C6558D" w:rsidRDefault="51C81A7A" w:rsidP="00DB2478">
      <w:pPr>
        <w:pStyle w:val="Ttulo2"/>
        <w:spacing w:before="240" w:after="120" w:line="360" w:lineRule="auto"/>
      </w:pPr>
      <w:bookmarkStart w:id="17" w:name="_Toc101505136"/>
      <w:r w:rsidRPr="00C6558D">
        <w:t>Transiciones</w:t>
      </w:r>
      <w:bookmarkEnd w:id="17"/>
    </w:p>
    <w:p w14:paraId="2CF7AC59" w14:textId="7F091CC0" w:rsidR="00795A30" w:rsidRPr="00F642C0" w:rsidRDefault="51C81A7A" w:rsidP="00DB2478">
      <w:pPr>
        <w:pStyle w:val="Prrafodelista"/>
        <w:numPr>
          <w:ilvl w:val="0"/>
          <w:numId w:val="38"/>
        </w:numPr>
        <w:spacing w:before="240" w:after="120" w:line="360" w:lineRule="auto"/>
        <w:ind w:left="709"/>
        <w:contextualSpacing w:val="0"/>
        <w:rPr>
          <w:rFonts w:ascii="Arial" w:hAnsi="Arial" w:cs="Arial"/>
          <w:color w:val="000000" w:themeColor="text1"/>
          <w:sz w:val="24"/>
          <w:szCs w:val="24"/>
          <w:lang w:val="es-CR"/>
        </w:rPr>
      </w:pPr>
      <w:r w:rsidRPr="00F642C0">
        <w:rPr>
          <w:rFonts w:ascii="Arial" w:hAnsi="Arial" w:cs="Arial"/>
          <w:color w:val="000000" w:themeColor="text1"/>
          <w:sz w:val="24"/>
          <w:szCs w:val="24"/>
          <w:lang w:val="es-CR"/>
        </w:rPr>
        <w:t>Se debe evitar introducir transiciones automáticas, de esta manera las personas pueden leer la presentación a su ritmo.</w:t>
      </w:r>
    </w:p>
    <w:p w14:paraId="33221A0B" w14:textId="606C8A28" w:rsidR="00795A30" w:rsidRPr="00C6558D" w:rsidRDefault="3D15DF88" w:rsidP="00DB2478">
      <w:pPr>
        <w:pStyle w:val="Ttulo2"/>
        <w:spacing w:before="240" w:after="120" w:line="360" w:lineRule="auto"/>
      </w:pPr>
      <w:bookmarkStart w:id="18" w:name="_Toc101505137"/>
      <w:r w:rsidRPr="00C6558D">
        <w:t>Elementos multimedia</w:t>
      </w:r>
      <w:bookmarkEnd w:id="18"/>
    </w:p>
    <w:p w14:paraId="1E7844F0" w14:textId="65227381" w:rsidR="006B6961" w:rsidRPr="00F642C0" w:rsidRDefault="006B6961" w:rsidP="00DB2478">
      <w:pPr>
        <w:pStyle w:val="Prrafodelista"/>
        <w:numPr>
          <w:ilvl w:val="0"/>
          <w:numId w:val="38"/>
        </w:numPr>
        <w:spacing w:before="240" w:after="120" w:line="360" w:lineRule="auto"/>
        <w:ind w:left="709"/>
        <w:contextualSpacing w:val="0"/>
        <w:rPr>
          <w:rFonts w:ascii="Arial" w:hAnsi="Arial" w:cs="Arial"/>
          <w:color w:val="000000" w:themeColor="text1"/>
          <w:sz w:val="24"/>
          <w:szCs w:val="24"/>
          <w:lang w:val="es-CR"/>
        </w:rPr>
      </w:pPr>
      <w:r w:rsidRPr="00F642C0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En caso de utilizarse elementos multimedia como videos, es importante asegurarse que estos cumplan con opciones de accesibilidad: </w:t>
      </w:r>
    </w:p>
    <w:p w14:paraId="6B01F42B" w14:textId="5F015BC0" w:rsidR="006B6961" w:rsidRPr="00C6558D" w:rsidRDefault="25D6C86A" w:rsidP="00DB2478">
      <w:pPr>
        <w:pStyle w:val="Prrafodelista"/>
        <w:numPr>
          <w:ilvl w:val="1"/>
          <w:numId w:val="13"/>
        </w:numPr>
        <w:spacing w:before="240" w:after="120" w:line="360" w:lineRule="auto"/>
        <w:ind w:left="1843" w:hanging="371"/>
        <w:contextualSpacing w:val="0"/>
        <w:rPr>
          <w:rFonts w:ascii="Arial" w:hAnsi="Arial" w:cs="Arial"/>
          <w:color w:val="000000" w:themeColor="text1"/>
          <w:sz w:val="24"/>
          <w:szCs w:val="24"/>
          <w:lang w:val="es-CR"/>
        </w:rPr>
      </w:pP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S</w:t>
      </w:r>
      <w:r w:rsidR="006B6961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ubt</w:t>
      </w:r>
      <w:r w:rsidR="454FDF17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i</w:t>
      </w:r>
      <w:r w:rsidR="006B6961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tul</w:t>
      </w:r>
      <w:r w:rsidR="12B23FEF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ado</w:t>
      </w:r>
      <w:r w:rsidR="468455D1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.</w:t>
      </w:r>
    </w:p>
    <w:p w14:paraId="5448D4D3" w14:textId="118D1CBF" w:rsidR="006B6961" w:rsidRPr="00C6558D" w:rsidRDefault="450773AC" w:rsidP="00DB2478">
      <w:pPr>
        <w:pStyle w:val="Prrafodelista"/>
        <w:numPr>
          <w:ilvl w:val="1"/>
          <w:numId w:val="13"/>
        </w:numPr>
        <w:spacing w:before="240" w:after="120" w:line="360" w:lineRule="auto"/>
        <w:ind w:left="1843" w:hanging="371"/>
        <w:contextualSpacing w:val="0"/>
        <w:rPr>
          <w:rFonts w:ascii="Arial" w:hAnsi="Arial" w:cs="Arial"/>
          <w:color w:val="000000" w:themeColor="text1"/>
          <w:sz w:val="24"/>
          <w:szCs w:val="24"/>
          <w:lang w:val="es-CR"/>
        </w:rPr>
      </w:pP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Interpretación a la </w:t>
      </w:r>
      <w:r w:rsidR="468455D1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Lengua de Señas Costarricense (</w:t>
      </w:r>
      <w:proofErr w:type="spellStart"/>
      <w:r w:rsidR="468455D1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Lesco</w:t>
      </w:r>
      <w:proofErr w:type="spellEnd"/>
      <w:r w:rsidR="468455D1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)</w:t>
      </w:r>
    </w:p>
    <w:p w14:paraId="443EFD99" w14:textId="2A079591" w:rsidR="006B6961" w:rsidRPr="00C6558D" w:rsidRDefault="5B1B475D" w:rsidP="00DB2478">
      <w:pPr>
        <w:pStyle w:val="Prrafodelista"/>
        <w:numPr>
          <w:ilvl w:val="1"/>
          <w:numId w:val="13"/>
        </w:numPr>
        <w:spacing w:before="240" w:after="120" w:line="360" w:lineRule="auto"/>
        <w:ind w:left="1843" w:hanging="371"/>
        <w:contextualSpacing w:val="0"/>
        <w:rPr>
          <w:rFonts w:ascii="Arial" w:hAnsi="Arial" w:cs="Arial"/>
          <w:color w:val="000000" w:themeColor="text1"/>
          <w:sz w:val="24"/>
          <w:szCs w:val="24"/>
          <w:lang w:val="es-CR"/>
        </w:rPr>
      </w:pP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A</w:t>
      </w:r>
      <w:r w:rsidR="00282FE7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udio</w:t>
      </w:r>
      <w:r w:rsidR="500579D7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</w:t>
      </w:r>
      <w:r w:rsidR="00282FE7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descripción.</w:t>
      </w:r>
    </w:p>
    <w:p w14:paraId="7117FA93" w14:textId="4DC72C42" w:rsidR="00282FE7" w:rsidRPr="00C6558D" w:rsidRDefault="00282FE7" w:rsidP="00DB2478">
      <w:pPr>
        <w:pStyle w:val="Prrafodelista"/>
        <w:numPr>
          <w:ilvl w:val="0"/>
          <w:numId w:val="13"/>
        </w:numPr>
        <w:spacing w:before="240" w:after="120" w:line="360" w:lineRule="auto"/>
        <w:ind w:left="709" w:hanging="371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>Se debe evitar el uso de imágenes parpadeantes o con destellos.</w:t>
      </w:r>
      <w:r w:rsidR="00CF3B28" w:rsidRPr="00C6558D">
        <w:rPr>
          <w:rFonts w:ascii="Arial" w:hAnsi="Arial" w:cs="Arial"/>
          <w:color w:val="000000" w:themeColor="text1"/>
          <w:sz w:val="24"/>
          <w:szCs w:val="24"/>
          <w:lang w:val="es-CR"/>
        </w:rPr>
        <w:t xml:space="preserve"> Los destellos son elementos que cambian</w:t>
      </w:r>
      <w:r w:rsidR="00CF3B28" w:rsidRPr="00C6558D">
        <w:rPr>
          <w:rFonts w:ascii="Arial" w:hAnsi="Arial" w:cs="Arial"/>
          <w:color w:val="000000" w:themeColor="text1"/>
          <w:sz w:val="24"/>
          <w:szCs w:val="24"/>
        </w:rPr>
        <w:t xml:space="preserve"> su luminosidad repetidamente y los parpadeos son elementos que varían su tamaño o </w:t>
      </w:r>
      <w:r w:rsidR="00CF3B28" w:rsidRPr="00F642C0">
        <w:rPr>
          <w:rFonts w:ascii="Arial" w:hAnsi="Arial" w:cs="Arial"/>
          <w:color w:val="000000" w:themeColor="text1"/>
          <w:sz w:val="24"/>
          <w:szCs w:val="24"/>
          <w:lang w:val="es-CR"/>
        </w:rPr>
        <w:t>aparecen y desaparecen repetidamente.</w:t>
      </w:r>
    </w:p>
    <w:p w14:paraId="1243E593" w14:textId="77FD9DA8" w:rsidR="23A4C4EF" w:rsidRPr="00C6558D" w:rsidRDefault="23A4C4EF" w:rsidP="00DB2478">
      <w:pPr>
        <w:pStyle w:val="Ttulo2"/>
        <w:spacing w:before="240" w:after="120" w:line="360" w:lineRule="auto"/>
        <w:rPr>
          <w:rFonts w:eastAsia="Arial"/>
        </w:rPr>
      </w:pPr>
      <w:bookmarkStart w:id="19" w:name="_Toc101505138"/>
      <w:r w:rsidRPr="00C6558D">
        <w:rPr>
          <w:rFonts w:eastAsia="Arial"/>
        </w:rPr>
        <w:lastRenderedPageBreak/>
        <w:t>Guardar un documento de forma accesible</w:t>
      </w:r>
      <w:bookmarkEnd w:id="19"/>
    </w:p>
    <w:p w14:paraId="0F8DB469" w14:textId="319C6257" w:rsidR="23A4C4EF" w:rsidRPr="00F642C0" w:rsidRDefault="23A4C4EF" w:rsidP="00DB2478">
      <w:pPr>
        <w:pStyle w:val="Prrafodelista"/>
        <w:numPr>
          <w:ilvl w:val="0"/>
          <w:numId w:val="39"/>
        </w:numPr>
        <w:spacing w:before="240" w:after="120" w:line="360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F642C0">
        <w:rPr>
          <w:rFonts w:ascii="Arial" w:hAnsi="Arial" w:cs="Arial"/>
          <w:color w:val="000000" w:themeColor="text1"/>
          <w:sz w:val="24"/>
          <w:szCs w:val="24"/>
        </w:rPr>
        <w:t>Durante el proceso</w:t>
      </w:r>
      <w:r w:rsidRPr="00BD1766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para guardar la presentación, hacerlo en formatos .</w:t>
      </w:r>
      <w:proofErr w:type="spellStart"/>
      <w:r w:rsidRPr="00BD1766">
        <w:rPr>
          <w:rFonts w:ascii="Arial" w:hAnsi="Arial" w:cs="Arial"/>
          <w:color w:val="000000" w:themeColor="text1"/>
          <w:sz w:val="24"/>
          <w:szCs w:val="24"/>
          <w:lang w:val="es-ES_tradnl"/>
        </w:rPr>
        <w:t>pptx</w:t>
      </w:r>
      <w:proofErr w:type="spellEnd"/>
      <w:r w:rsidRPr="00BD1766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para que conserve las características de accesibilidad y los atributos de edición</w:t>
      </w:r>
      <w:r w:rsidR="00DB2478" w:rsidRPr="00BD1766">
        <w:rPr>
          <w:rFonts w:ascii="Arial" w:hAnsi="Arial" w:cs="Arial"/>
          <w:color w:val="000000" w:themeColor="text1"/>
          <w:sz w:val="24"/>
          <w:szCs w:val="24"/>
          <w:lang w:val="es-ES_tradnl"/>
        </w:rPr>
        <w:t>.</w:t>
      </w:r>
    </w:p>
    <w:p w14:paraId="66F3797D" w14:textId="0F6505CE" w:rsidR="00F642C0" w:rsidRPr="00DB2478" w:rsidRDefault="23A4C4EF" w:rsidP="00DB2478">
      <w:pPr>
        <w:pStyle w:val="Prrafodelista"/>
        <w:numPr>
          <w:ilvl w:val="0"/>
          <w:numId w:val="39"/>
        </w:numPr>
        <w:spacing w:before="240" w:after="120" w:line="360" w:lineRule="auto"/>
        <w:contextualSpacing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F642C0">
        <w:rPr>
          <w:rFonts w:ascii="Arial" w:hAnsi="Arial" w:cs="Arial"/>
          <w:color w:val="000000" w:themeColor="text1"/>
          <w:sz w:val="24"/>
          <w:szCs w:val="24"/>
        </w:rPr>
        <w:t xml:space="preserve">Si necesita guardar el documento </w:t>
      </w:r>
      <w:proofErr w:type="gramStart"/>
      <w:r w:rsidRPr="00F642C0">
        <w:rPr>
          <w:rFonts w:ascii="Arial" w:hAnsi="Arial" w:cs="Arial"/>
          <w:color w:val="000000" w:themeColor="text1"/>
          <w:sz w:val="24"/>
          <w:szCs w:val="24"/>
        </w:rPr>
        <w:t>como</w:t>
      </w:r>
      <w:proofErr w:type="gramEnd"/>
      <w:r w:rsidRPr="00F642C0">
        <w:rPr>
          <w:rFonts w:ascii="Arial" w:hAnsi="Arial" w:cs="Arial"/>
          <w:color w:val="000000" w:themeColor="text1"/>
          <w:sz w:val="24"/>
          <w:szCs w:val="24"/>
        </w:rPr>
        <w:t xml:space="preserve"> PDF debe activar las opciones que corresponden a accesibilidad y distribución </w:t>
      </w:r>
      <w:r w:rsidR="00DB2478">
        <w:rPr>
          <w:rFonts w:ascii="Arial" w:hAnsi="Arial" w:cs="Arial"/>
          <w:color w:val="000000" w:themeColor="text1"/>
          <w:sz w:val="24"/>
          <w:szCs w:val="24"/>
        </w:rPr>
        <w:t>elect</w:t>
      </w:r>
      <w:bookmarkStart w:id="20" w:name="_GoBack"/>
      <w:bookmarkEnd w:id="20"/>
      <w:r w:rsidR="00DB2478">
        <w:rPr>
          <w:rFonts w:ascii="Arial" w:hAnsi="Arial" w:cs="Arial"/>
          <w:color w:val="000000" w:themeColor="text1"/>
          <w:sz w:val="24"/>
          <w:szCs w:val="24"/>
        </w:rPr>
        <w:t>ronica.</w:t>
      </w:r>
      <w:r w:rsidR="00F642C0" w:rsidRPr="00DB2478">
        <w:rPr>
          <w:rFonts w:ascii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47B2D5B2" w14:textId="10820481" w:rsidR="00466462" w:rsidRPr="00C6558D" w:rsidRDefault="00D9214D" w:rsidP="00DB2478">
      <w:pPr>
        <w:spacing w:before="240" w:after="12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6558D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Referencias</w:t>
      </w:r>
    </w:p>
    <w:p w14:paraId="2F7B42A5" w14:textId="77777777" w:rsidR="00D9214D" w:rsidRPr="00C6558D" w:rsidRDefault="00D9214D" w:rsidP="00DB2478">
      <w:pPr>
        <w:spacing w:before="240" w:after="120" w:line="360" w:lineRule="auto"/>
        <w:ind w:left="283" w:hanging="283"/>
        <w:rPr>
          <w:rFonts w:ascii="Arial" w:hAnsi="Arial" w:cs="Arial"/>
          <w:sz w:val="24"/>
          <w:szCs w:val="24"/>
        </w:rPr>
      </w:pPr>
      <w:r w:rsidRPr="00C6558D">
        <w:rPr>
          <w:rFonts w:ascii="Arial" w:hAnsi="Arial" w:cs="Arial"/>
          <w:sz w:val="24"/>
          <w:szCs w:val="24"/>
        </w:rPr>
        <w:t xml:space="preserve">Página Web de la WCAG 2.1 Estrategias, estándares y materiales para hacer la Web accesible para gente con discapacidades. Recuperado de </w:t>
      </w:r>
      <w:hyperlink r:id="rId10">
        <w:r w:rsidRPr="00C6558D">
          <w:rPr>
            <w:rStyle w:val="Hipervnculo"/>
            <w:rFonts w:ascii="Arial" w:hAnsi="Arial" w:cs="Arial"/>
            <w:sz w:val="24"/>
            <w:szCs w:val="24"/>
          </w:rPr>
          <w:t>https://www.w3.org/WAI/standards-guidelines/wcag/glance/es</w:t>
        </w:r>
      </w:hyperlink>
    </w:p>
    <w:p w14:paraId="26B87BCD" w14:textId="77777777" w:rsidR="00D9214D" w:rsidRPr="00C6558D" w:rsidRDefault="00D9214D" w:rsidP="00DB2478">
      <w:pPr>
        <w:spacing w:before="240" w:after="120" w:line="360" w:lineRule="auto"/>
        <w:ind w:left="283" w:hanging="283"/>
        <w:rPr>
          <w:rStyle w:val="Hipervnculo"/>
          <w:rFonts w:ascii="Arial" w:hAnsi="Arial" w:cs="Arial"/>
          <w:sz w:val="24"/>
          <w:szCs w:val="24"/>
        </w:rPr>
      </w:pPr>
      <w:r w:rsidRPr="00C6558D">
        <w:rPr>
          <w:rFonts w:ascii="Arial" w:hAnsi="Arial" w:cs="Arial"/>
          <w:sz w:val="24"/>
          <w:szCs w:val="24"/>
        </w:rPr>
        <w:t xml:space="preserve">Suárez R. (2017) Revista digital universitaria: Pensar y diseñar en plural. Los siete principios del diseño universal. Recuperado de: </w:t>
      </w:r>
      <w:hyperlink r:id="rId11">
        <w:r w:rsidRPr="00C6558D">
          <w:rPr>
            <w:rStyle w:val="Hipervnculo"/>
            <w:rFonts w:ascii="Arial" w:hAnsi="Arial" w:cs="Arial"/>
            <w:sz w:val="24"/>
            <w:szCs w:val="24"/>
          </w:rPr>
          <w:t>http://www.revista.unam.mx/ojs/index.php/rdu/article/view/1005</w:t>
        </w:r>
      </w:hyperlink>
    </w:p>
    <w:p w14:paraId="6AE0F1D3" w14:textId="1B4F4C65" w:rsidR="00D9214D" w:rsidRPr="00C6558D" w:rsidRDefault="1B5C6410" w:rsidP="00DB2478">
      <w:pPr>
        <w:spacing w:before="240" w:after="120" w:line="360" w:lineRule="auto"/>
        <w:ind w:left="283" w:hanging="283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00C6558D">
        <w:rPr>
          <w:rFonts w:ascii="Arial" w:eastAsia="Arial" w:hAnsi="Arial" w:cs="Arial"/>
          <w:color w:val="000000" w:themeColor="text1"/>
          <w:sz w:val="24"/>
          <w:szCs w:val="24"/>
        </w:rPr>
        <w:t>World</w:t>
      </w:r>
      <w:proofErr w:type="spellEnd"/>
      <w:r w:rsidRPr="00C6558D">
        <w:rPr>
          <w:rFonts w:ascii="Arial" w:eastAsia="Arial" w:hAnsi="Arial" w:cs="Arial"/>
          <w:color w:val="000000" w:themeColor="text1"/>
          <w:sz w:val="24"/>
          <w:szCs w:val="24"/>
        </w:rPr>
        <w:t xml:space="preserve"> Wide Web </w:t>
      </w:r>
      <w:proofErr w:type="spellStart"/>
      <w:r w:rsidRPr="00C6558D">
        <w:rPr>
          <w:rFonts w:ascii="Arial" w:eastAsia="Arial" w:hAnsi="Arial" w:cs="Arial"/>
          <w:color w:val="000000" w:themeColor="text1"/>
          <w:sz w:val="24"/>
          <w:szCs w:val="24"/>
        </w:rPr>
        <w:t>Consortium</w:t>
      </w:r>
      <w:proofErr w:type="spellEnd"/>
      <w:r w:rsidRPr="00C6558D">
        <w:rPr>
          <w:rFonts w:ascii="Arial" w:eastAsia="Arial" w:hAnsi="Arial" w:cs="Arial"/>
          <w:color w:val="000000" w:themeColor="text1"/>
          <w:sz w:val="24"/>
          <w:szCs w:val="24"/>
        </w:rPr>
        <w:t xml:space="preserve"> (W3C), (2019). Pautas de Accesibilidad para el Contenido Web. Página Web de la WCAG 2.1. Recuperado de </w:t>
      </w:r>
      <w:hyperlink r:id="rId12">
        <w:r w:rsidRPr="00C6558D">
          <w:rPr>
            <w:rStyle w:val="Hipervnculo"/>
            <w:rFonts w:ascii="Arial" w:eastAsia="Arial" w:hAnsi="Arial" w:cs="Arial"/>
            <w:sz w:val="24"/>
            <w:szCs w:val="24"/>
          </w:rPr>
          <w:t>https://www.w3.org/WAI/standards-guidelines/wcag/glance/es</w:t>
        </w:r>
      </w:hyperlink>
    </w:p>
    <w:p w14:paraId="46BBD8DC" w14:textId="14F80574" w:rsidR="00D9214D" w:rsidRPr="00C6558D" w:rsidRDefault="00D9214D" w:rsidP="00DB2478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sectPr w:rsidR="00D9214D" w:rsidRPr="00C6558D" w:rsidSect="00AF282C">
      <w:headerReference w:type="default" r:id="rId13"/>
      <w:footerReference w:type="default" r:id="rId14"/>
      <w:pgSz w:w="12240" w:h="15840"/>
      <w:pgMar w:top="1701" w:right="1701" w:bottom="1417" w:left="1701" w:header="708" w:footer="708" w:gutter="0"/>
      <w:pgNumType w:start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C2C36" w14:textId="77777777" w:rsidR="009E3FAF" w:rsidRDefault="009E3FAF" w:rsidP="00A2379E">
      <w:pPr>
        <w:spacing w:after="0" w:line="240" w:lineRule="auto"/>
      </w:pPr>
      <w:r>
        <w:separator/>
      </w:r>
    </w:p>
  </w:endnote>
  <w:endnote w:type="continuationSeparator" w:id="0">
    <w:p w14:paraId="62E10113" w14:textId="77777777" w:rsidR="009E3FAF" w:rsidRDefault="009E3FAF" w:rsidP="00A23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6589191"/>
      <w:docPartObj>
        <w:docPartGallery w:val="Page Numbers (Bottom of Page)"/>
        <w:docPartUnique/>
      </w:docPartObj>
    </w:sdtPr>
    <w:sdtEndPr/>
    <w:sdtContent>
      <w:p w14:paraId="33BE14C5" w14:textId="257CD45E" w:rsidR="00AF282C" w:rsidRDefault="00AF28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766" w:rsidRPr="00BD1766">
          <w:rPr>
            <w:noProof/>
            <w:lang w:val="es-ES"/>
          </w:rPr>
          <w:t>6</w:t>
        </w:r>
        <w:r>
          <w:fldChar w:fldCharType="end"/>
        </w:r>
      </w:p>
    </w:sdtContent>
  </w:sdt>
  <w:p w14:paraId="41D8C805" w14:textId="77777777" w:rsidR="00A2379E" w:rsidRDefault="00A237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09432" w14:textId="77777777" w:rsidR="009E3FAF" w:rsidRDefault="009E3FAF" w:rsidP="00A2379E">
      <w:pPr>
        <w:spacing w:after="0" w:line="240" w:lineRule="auto"/>
      </w:pPr>
      <w:r>
        <w:separator/>
      </w:r>
    </w:p>
  </w:footnote>
  <w:footnote w:type="continuationSeparator" w:id="0">
    <w:p w14:paraId="2F73DA86" w14:textId="77777777" w:rsidR="009E3FAF" w:rsidRDefault="009E3FAF" w:rsidP="00A23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51C8F" w14:textId="1044FEA4" w:rsidR="00A2379E" w:rsidRDefault="0070112B" w:rsidP="0070112B">
    <w:pPr>
      <w:pStyle w:val="Encabezado"/>
      <w:tabs>
        <w:tab w:val="clear" w:pos="4419"/>
        <w:tab w:val="clear" w:pos="8838"/>
        <w:tab w:val="left" w:pos="33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55B64"/>
    <w:multiLevelType w:val="hybridMultilevel"/>
    <w:tmpl w:val="C9B6C404"/>
    <w:lvl w:ilvl="0" w:tplc="1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E2667DD"/>
    <w:multiLevelType w:val="hybridMultilevel"/>
    <w:tmpl w:val="CF9051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F1C74"/>
    <w:multiLevelType w:val="hybridMultilevel"/>
    <w:tmpl w:val="67F23904"/>
    <w:lvl w:ilvl="0" w:tplc="B2AAC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FE4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EF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0A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01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F27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ED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6F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EB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9687D"/>
    <w:multiLevelType w:val="hybridMultilevel"/>
    <w:tmpl w:val="8202EB0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56548"/>
    <w:multiLevelType w:val="hybridMultilevel"/>
    <w:tmpl w:val="8304B4A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162A5"/>
    <w:multiLevelType w:val="hybridMultilevel"/>
    <w:tmpl w:val="4EA45F0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37CDA"/>
    <w:multiLevelType w:val="hybridMultilevel"/>
    <w:tmpl w:val="2E0E2390"/>
    <w:lvl w:ilvl="0" w:tplc="7FDCA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861BC"/>
    <w:multiLevelType w:val="hybridMultilevel"/>
    <w:tmpl w:val="5C50F666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EF316EC"/>
    <w:multiLevelType w:val="hybridMultilevel"/>
    <w:tmpl w:val="3698AD88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1C944A1"/>
    <w:multiLevelType w:val="hybridMultilevel"/>
    <w:tmpl w:val="1D6AAD8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B7910"/>
    <w:multiLevelType w:val="hybridMultilevel"/>
    <w:tmpl w:val="5CD4957E"/>
    <w:lvl w:ilvl="0" w:tplc="8C288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1C3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64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6C1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25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ECE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AA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2D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84A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17EBD"/>
    <w:multiLevelType w:val="hybridMultilevel"/>
    <w:tmpl w:val="198439D0"/>
    <w:lvl w:ilvl="0" w:tplc="7FDCA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C6FC2"/>
    <w:multiLevelType w:val="hybridMultilevel"/>
    <w:tmpl w:val="8FAE8280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5F513C"/>
    <w:multiLevelType w:val="hybridMultilevel"/>
    <w:tmpl w:val="0E8089D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07F0D"/>
    <w:multiLevelType w:val="hybridMultilevel"/>
    <w:tmpl w:val="F7B8E8F0"/>
    <w:lvl w:ilvl="0" w:tplc="7FDCAF00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6923203"/>
    <w:multiLevelType w:val="hybridMultilevel"/>
    <w:tmpl w:val="D6D0843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948A5"/>
    <w:multiLevelType w:val="hybridMultilevel"/>
    <w:tmpl w:val="4576286A"/>
    <w:lvl w:ilvl="0" w:tplc="7FDCA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A9793D"/>
    <w:multiLevelType w:val="hybridMultilevel"/>
    <w:tmpl w:val="B7084DE2"/>
    <w:lvl w:ilvl="0" w:tplc="1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2864578"/>
    <w:multiLevelType w:val="hybridMultilevel"/>
    <w:tmpl w:val="BF54A68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94F4E"/>
    <w:multiLevelType w:val="hybridMultilevel"/>
    <w:tmpl w:val="BB1E15F0"/>
    <w:lvl w:ilvl="0" w:tplc="7FDCA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33CF9"/>
    <w:multiLevelType w:val="hybridMultilevel"/>
    <w:tmpl w:val="D912147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3176A"/>
    <w:multiLevelType w:val="hybridMultilevel"/>
    <w:tmpl w:val="D7B6DEDE"/>
    <w:lvl w:ilvl="0" w:tplc="7FDCAF00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2" w15:restartNumberingAfterBreak="0">
    <w:nsid w:val="4B542185"/>
    <w:multiLevelType w:val="hybridMultilevel"/>
    <w:tmpl w:val="566A7F6C"/>
    <w:lvl w:ilvl="0" w:tplc="E4FE8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988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82C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66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CE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C5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24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EB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F8A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033AE"/>
    <w:multiLevelType w:val="hybridMultilevel"/>
    <w:tmpl w:val="A380F91C"/>
    <w:lvl w:ilvl="0" w:tplc="42F40E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529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46C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66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6A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47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8C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29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E4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4652F"/>
    <w:multiLevelType w:val="hybridMultilevel"/>
    <w:tmpl w:val="EFA055C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E0C71"/>
    <w:multiLevelType w:val="hybridMultilevel"/>
    <w:tmpl w:val="1502354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B5ACE"/>
    <w:multiLevelType w:val="hybridMultilevel"/>
    <w:tmpl w:val="9586B9E2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986CB4"/>
    <w:multiLevelType w:val="hybridMultilevel"/>
    <w:tmpl w:val="FB022EC2"/>
    <w:lvl w:ilvl="0" w:tplc="140A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28" w15:restartNumberingAfterBreak="0">
    <w:nsid w:val="582268FC"/>
    <w:multiLevelType w:val="hybridMultilevel"/>
    <w:tmpl w:val="58449900"/>
    <w:lvl w:ilvl="0" w:tplc="7FDCA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57568E"/>
    <w:multiLevelType w:val="hybridMultilevel"/>
    <w:tmpl w:val="AF38780A"/>
    <w:lvl w:ilvl="0" w:tplc="9AA88B26">
      <w:start w:val="1"/>
      <w:numFmt w:val="decimal"/>
      <w:lvlText w:val="%1."/>
      <w:lvlJc w:val="left"/>
      <w:pPr>
        <w:ind w:left="720" w:hanging="360"/>
      </w:pPr>
    </w:lvl>
    <w:lvl w:ilvl="1" w:tplc="B374D790">
      <w:start w:val="1"/>
      <w:numFmt w:val="lowerLetter"/>
      <w:lvlText w:val="%2."/>
      <w:lvlJc w:val="left"/>
      <w:pPr>
        <w:ind w:left="1440" w:hanging="360"/>
      </w:pPr>
    </w:lvl>
    <w:lvl w:ilvl="2" w:tplc="5BD8C038">
      <w:start w:val="1"/>
      <w:numFmt w:val="lowerRoman"/>
      <w:lvlText w:val="%3."/>
      <w:lvlJc w:val="right"/>
      <w:pPr>
        <w:ind w:left="2160" w:hanging="180"/>
      </w:pPr>
    </w:lvl>
    <w:lvl w:ilvl="3" w:tplc="9C1660D4">
      <w:start w:val="1"/>
      <w:numFmt w:val="decimal"/>
      <w:lvlText w:val="%4."/>
      <w:lvlJc w:val="left"/>
      <w:pPr>
        <w:ind w:left="2880" w:hanging="360"/>
      </w:pPr>
    </w:lvl>
    <w:lvl w:ilvl="4" w:tplc="2A6E2AEC">
      <w:start w:val="1"/>
      <w:numFmt w:val="lowerLetter"/>
      <w:lvlText w:val="%5."/>
      <w:lvlJc w:val="left"/>
      <w:pPr>
        <w:ind w:left="3600" w:hanging="360"/>
      </w:pPr>
    </w:lvl>
    <w:lvl w:ilvl="5" w:tplc="E51E5F34">
      <w:start w:val="1"/>
      <w:numFmt w:val="lowerRoman"/>
      <w:lvlText w:val="%6."/>
      <w:lvlJc w:val="right"/>
      <w:pPr>
        <w:ind w:left="4320" w:hanging="180"/>
      </w:pPr>
    </w:lvl>
    <w:lvl w:ilvl="6" w:tplc="BACCBD16">
      <w:start w:val="1"/>
      <w:numFmt w:val="decimal"/>
      <w:lvlText w:val="%7."/>
      <w:lvlJc w:val="left"/>
      <w:pPr>
        <w:ind w:left="5040" w:hanging="360"/>
      </w:pPr>
    </w:lvl>
    <w:lvl w:ilvl="7" w:tplc="7A3826D6">
      <w:start w:val="1"/>
      <w:numFmt w:val="lowerLetter"/>
      <w:lvlText w:val="%8."/>
      <w:lvlJc w:val="left"/>
      <w:pPr>
        <w:ind w:left="5760" w:hanging="360"/>
      </w:pPr>
    </w:lvl>
    <w:lvl w:ilvl="8" w:tplc="49247FA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F71CA"/>
    <w:multiLevelType w:val="hybridMultilevel"/>
    <w:tmpl w:val="222A0A1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C150D"/>
    <w:multiLevelType w:val="hybridMultilevel"/>
    <w:tmpl w:val="AF04C7F8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632AA3"/>
    <w:multiLevelType w:val="hybridMultilevel"/>
    <w:tmpl w:val="B50E7C0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B27F1"/>
    <w:multiLevelType w:val="hybridMultilevel"/>
    <w:tmpl w:val="76E2545A"/>
    <w:lvl w:ilvl="0" w:tplc="6D364D1A">
      <w:start w:val="1"/>
      <w:numFmt w:val="decimal"/>
      <w:pStyle w:val="Ttulo2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21BD4"/>
    <w:multiLevelType w:val="hybridMultilevel"/>
    <w:tmpl w:val="9508DF3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804F5"/>
    <w:multiLevelType w:val="hybridMultilevel"/>
    <w:tmpl w:val="9EEC59E0"/>
    <w:lvl w:ilvl="0" w:tplc="7CCC4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32A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E8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2C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65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EC2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C5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64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C5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A5C3B"/>
    <w:multiLevelType w:val="hybridMultilevel"/>
    <w:tmpl w:val="291A174C"/>
    <w:lvl w:ilvl="0" w:tplc="22BAC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DE3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0A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C5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64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BE8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05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62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6E7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912C3"/>
    <w:multiLevelType w:val="hybridMultilevel"/>
    <w:tmpl w:val="E0CA5EC8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C2F7D71"/>
    <w:multiLevelType w:val="hybridMultilevel"/>
    <w:tmpl w:val="3B1E4D36"/>
    <w:lvl w:ilvl="0" w:tplc="7FDCA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D31A6"/>
    <w:multiLevelType w:val="hybridMultilevel"/>
    <w:tmpl w:val="D4E4E01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</w:num>
  <w:num w:numId="3">
    <w:abstractNumId w:val="2"/>
  </w:num>
  <w:num w:numId="4">
    <w:abstractNumId w:val="22"/>
  </w:num>
  <w:num w:numId="5">
    <w:abstractNumId w:val="36"/>
  </w:num>
  <w:num w:numId="6">
    <w:abstractNumId w:val="29"/>
  </w:num>
  <w:num w:numId="7">
    <w:abstractNumId w:val="23"/>
  </w:num>
  <w:num w:numId="8">
    <w:abstractNumId w:val="19"/>
  </w:num>
  <w:num w:numId="9">
    <w:abstractNumId w:val="24"/>
  </w:num>
  <w:num w:numId="10">
    <w:abstractNumId w:val="31"/>
  </w:num>
  <w:num w:numId="11">
    <w:abstractNumId w:val="17"/>
  </w:num>
  <w:num w:numId="12">
    <w:abstractNumId w:val="12"/>
  </w:num>
  <w:num w:numId="13">
    <w:abstractNumId w:val="26"/>
  </w:num>
  <w:num w:numId="14">
    <w:abstractNumId w:val="33"/>
  </w:num>
  <w:num w:numId="15">
    <w:abstractNumId w:val="0"/>
  </w:num>
  <w:num w:numId="16">
    <w:abstractNumId w:val="1"/>
  </w:num>
  <w:num w:numId="17">
    <w:abstractNumId w:val="4"/>
  </w:num>
  <w:num w:numId="18">
    <w:abstractNumId w:val="27"/>
  </w:num>
  <w:num w:numId="19">
    <w:abstractNumId w:val="3"/>
  </w:num>
  <w:num w:numId="20">
    <w:abstractNumId w:val="30"/>
  </w:num>
  <w:num w:numId="21">
    <w:abstractNumId w:val="25"/>
  </w:num>
  <w:num w:numId="22">
    <w:abstractNumId w:val="9"/>
  </w:num>
  <w:num w:numId="23">
    <w:abstractNumId w:val="18"/>
  </w:num>
  <w:num w:numId="24">
    <w:abstractNumId w:val="32"/>
  </w:num>
  <w:num w:numId="25">
    <w:abstractNumId w:val="14"/>
  </w:num>
  <w:num w:numId="26">
    <w:abstractNumId w:val="38"/>
  </w:num>
  <w:num w:numId="27">
    <w:abstractNumId w:val="6"/>
  </w:num>
  <w:num w:numId="28">
    <w:abstractNumId w:val="28"/>
  </w:num>
  <w:num w:numId="29">
    <w:abstractNumId w:val="21"/>
  </w:num>
  <w:num w:numId="30">
    <w:abstractNumId w:val="11"/>
  </w:num>
  <w:num w:numId="31">
    <w:abstractNumId w:val="37"/>
  </w:num>
  <w:num w:numId="32">
    <w:abstractNumId w:val="7"/>
  </w:num>
  <w:num w:numId="33">
    <w:abstractNumId w:val="34"/>
  </w:num>
  <w:num w:numId="34">
    <w:abstractNumId w:val="15"/>
  </w:num>
  <w:num w:numId="35">
    <w:abstractNumId w:val="39"/>
  </w:num>
  <w:num w:numId="36">
    <w:abstractNumId w:val="5"/>
  </w:num>
  <w:num w:numId="37">
    <w:abstractNumId w:val="16"/>
  </w:num>
  <w:num w:numId="38">
    <w:abstractNumId w:val="13"/>
  </w:num>
  <w:num w:numId="39">
    <w:abstractNumId w:val="8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C8"/>
    <w:rsid w:val="00065EE8"/>
    <w:rsid w:val="000727C9"/>
    <w:rsid w:val="0007727D"/>
    <w:rsid w:val="000870E5"/>
    <w:rsid w:val="000936BE"/>
    <w:rsid w:val="000960BA"/>
    <w:rsid w:val="000C10C2"/>
    <w:rsid w:val="00113EDB"/>
    <w:rsid w:val="00114A56"/>
    <w:rsid w:val="00135392"/>
    <w:rsid w:val="00152B35"/>
    <w:rsid w:val="00167CAE"/>
    <w:rsid w:val="00171C2B"/>
    <w:rsid w:val="00187B14"/>
    <w:rsid w:val="001A1384"/>
    <w:rsid w:val="00200A0F"/>
    <w:rsid w:val="0023385B"/>
    <w:rsid w:val="00246B74"/>
    <w:rsid w:val="00282FE7"/>
    <w:rsid w:val="002B2F3D"/>
    <w:rsid w:val="002C0F2A"/>
    <w:rsid w:val="002D5EDF"/>
    <w:rsid w:val="00303BD3"/>
    <w:rsid w:val="003276CE"/>
    <w:rsid w:val="00336618"/>
    <w:rsid w:val="003376B2"/>
    <w:rsid w:val="0034680B"/>
    <w:rsid w:val="00354E4E"/>
    <w:rsid w:val="00362C93"/>
    <w:rsid w:val="00375A3B"/>
    <w:rsid w:val="0038301B"/>
    <w:rsid w:val="003E42AA"/>
    <w:rsid w:val="003E46C8"/>
    <w:rsid w:val="00461438"/>
    <w:rsid w:val="00466462"/>
    <w:rsid w:val="00467F57"/>
    <w:rsid w:val="004834A7"/>
    <w:rsid w:val="004A19B4"/>
    <w:rsid w:val="004D1520"/>
    <w:rsid w:val="004D340E"/>
    <w:rsid w:val="004E6586"/>
    <w:rsid w:val="004F2FF8"/>
    <w:rsid w:val="00552B37"/>
    <w:rsid w:val="00563B74"/>
    <w:rsid w:val="00566194"/>
    <w:rsid w:val="00582027"/>
    <w:rsid w:val="005A546C"/>
    <w:rsid w:val="005A7A1F"/>
    <w:rsid w:val="005D1754"/>
    <w:rsid w:val="005E3BBA"/>
    <w:rsid w:val="005E5273"/>
    <w:rsid w:val="005F4EC9"/>
    <w:rsid w:val="00611166"/>
    <w:rsid w:val="00614285"/>
    <w:rsid w:val="00661A34"/>
    <w:rsid w:val="00694B4E"/>
    <w:rsid w:val="006B6961"/>
    <w:rsid w:val="006C2548"/>
    <w:rsid w:val="006F63CF"/>
    <w:rsid w:val="0070112B"/>
    <w:rsid w:val="00710778"/>
    <w:rsid w:val="00716FBE"/>
    <w:rsid w:val="0071CE9C"/>
    <w:rsid w:val="00741908"/>
    <w:rsid w:val="00750E4A"/>
    <w:rsid w:val="00762D8A"/>
    <w:rsid w:val="00795A30"/>
    <w:rsid w:val="007B1778"/>
    <w:rsid w:val="007B29C9"/>
    <w:rsid w:val="007E5AB5"/>
    <w:rsid w:val="0083482A"/>
    <w:rsid w:val="00844AE2"/>
    <w:rsid w:val="00853BC1"/>
    <w:rsid w:val="00880F65"/>
    <w:rsid w:val="008C5E05"/>
    <w:rsid w:val="00966C36"/>
    <w:rsid w:val="00997EA2"/>
    <w:rsid w:val="009E3FAF"/>
    <w:rsid w:val="00A2379E"/>
    <w:rsid w:val="00A40454"/>
    <w:rsid w:val="00A46245"/>
    <w:rsid w:val="00A55F0A"/>
    <w:rsid w:val="00A9652A"/>
    <w:rsid w:val="00AA67B3"/>
    <w:rsid w:val="00AD394E"/>
    <w:rsid w:val="00AF282C"/>
    <w:rsid w:val="00B055B7"/>
    <w:rsid w:val="00B3768B"/>
    <w:rsid w:val="00B90EDD"/>
    <w:rsid w:val="00BD1766"/>
    <w:rsid w:val="00BE1ED4"/>
    <w:rsid w:val="00C1762B"/>
    <w:rsid w:val="00C424DD"/>
    <w:rsid w:val="00C42657"/>
    <w:rsid w:val="00C6558D"/>
    <w:rsid w:val="00C743C1"/>
    <w:rsid w:val="00CF3B28"/>
    <w:rsid w:val="00D2241E"/>
    <w:rsid w:val="00D26103"/>
    <w:rsid w:val="00D26CB5"/>
    <w:rsid w:val="00D34E6D"/>
    <w:rsid w:val="00D638AD"/>
    <w:rsid w:val="00D757F0"/>
    <w:rsid w:val="00D9214D"/>
    <w:rsid w:val="00DB2478"/>
    <w:rsid w:val="00DB424D"/>
    <w:rsid w:val="00DE4495"/>
    <w:rsid w:val="00E33015"/>
    <w:rsid w:val="00E43D96"/>
    <w:rsid w:val="00E84E33"/>
    <w:rsid w:val="00E94AEF"/>
    <w:rsid w:val="00E974D8"/>
    <w:rsid w:val="00F145FA"/>
    <w:rsid w:val="00F14DFD"/>
    <w:rsid w:val="00F21A50"/>
    <w:rsid w:val="00F629E1"/>
    <w:rsid w:val="00F642C0"/>
    <w:rsid w:val="00FA08CD"/>
    <w:rsid w:val="00FD4BE0"/>
    <w:rsid w:val="00FE6C9B"/>
    <w:rsid w:val="00FF37C8"/>
    <w:rsid w:val="00FF3D75"/>
    <w:rsid w:val="017C2ABE"/>
    <w:rsid w:val="018ABC6A"/>
    <w:rsid w:val="021BDEAE"/>
    <w:rsid w:val="028552D9"/>
    <w:rsid w:val="07099436"/>
    <w:rsid w:val="0778C6FA"/>
    <w:rsid w:val="07BFAD0B"/>
    <w:rsid w:val="0816DFC2"/>
    <w:rsid w:val="08B6972C"/>
    <w:rsid w:val="09A84EA9"/>
    <w:rsid w:val="09F70030"/>
    <w:rsid w:val="0A5BF5C6"/>
    <w:rsid w:val="0AA2BD53"/>
    <w:rsid w:val="0B9321E9"/>
    <w:rsid w:val="0F797490"/>
    <w:rsid w:val="0F862210"/>
    <w:rsid w:val="0FB0EBBB"/>
    <w:rsid w:val="0FDF579E"/>
    <w:rsid w:val="108079E4"/>
    <w:rsid w:val="12445115"/>
    <w:rsid w:val="12B23FEF"/>
    <w:rsid w:val="12D58D18"/>
    <w:rsid w:val="12DDD3B6"/>
    <w:rsid w:val="13230A82"/>
    <w:rsid w:val="13D33E1F"/>
    <w:rsid w:val="1464B2D2"/>
    <w:rsid w:val="14A2740B"/>
    <w:rsid w:val="14E06E7C"/>
    <w:rsid w:val="15B31B8C"/>
    <w:rsid w:val="175A80A3"/>
    <w:rsid w:val="17CBA933"/>
    <w:rsid w:val="1918B6EA"/>
    <w:rsid w:val="1978F3DA"/>
    <w:rsid w:val="1A8F9932"/>
    <w:rsid w:val="1B5C6410"/>
    <w:rsid w:val="1B93E20E"/>
    <w:rsid w:val="1BF2BB3F"/>
    <w:rsid w:val="1C408CA9"/>
    <w:rsid w:val="1CBFCF0C"/>
    <w:rsid w:val="1E5B9F6D"/>
    <w:rsid w:val="1EC04C44"/>
    <w:rsid w:val="1F344E20"/>
    <w:rsid w:val="1F571E42"/>
    <w:rsid w:val="2030BB8C"/>
    <w:rsid w:val="209436B2"/>
    <w:rsid w:val="2099BD96"/>
    <w:rsid w:val="209B1B0A"/>
    <w:rsid w:val="20F629D4"/>
    <w:rsid w:val="218DB4C2"/>
    <w:rsid w:val="21A12202"/>
    <w:rsid w:val="2217EF84"/>
    <w:rsid w:val="2258EF7D"/>
    <w:rsid w:val="22DA3F90"/>
    <w:rsid w:val="23A0E513"/>
    <w:rsid w:val="23A4C4EF"/>
    <w:rsid w:val="246968A1"/>
    <w:rsid w:val="24C42FB9"/>
    <w:rsid w:val="2555E6CA"/>
    <w:rsid w:val="25D6C86A"/>
    <w:rsid w:val="262A7137"/>
    <w:rsid w:val="283B53BF"/>
    <w:rsid w:val="289A292B"/>
    <w:rsid w:val="296211F9"/>
    <w:rsid w:val="2A171927"/>
    <w:rsid w:val="2A5B9453"/>
    <w:rsid w:val="2AE5F480"/>
    <w:rsid w:val="2C0F08E4"/>
    <w:rsid w:val="2D1C27F3"/>
    <w:rsid w:val="2D671244"/>
    <w:rsid w:val="2DBF40F6"/>
    <w:rsid w:val="2E35831C"/>
    <w:rsid w:val="2E437318"/>
    <w:rsid w:val="2F16DC48"/>
    <w:rsid w:val="2F486D51"/>
    <w:rsid w:val="3053C8B5"/>
    <w:rsid w:val="30C4187A"/>
    <w:rsid w:val="3113DF83"/>
    <w:rsid w:val="322ECE89"/>
    <w:rsid w:val="32E2D469"/>
    <w:rsid w:val="3473AE69"/>
    <w:rsid w:val="352651EA"/>
    <w:rsid w:val="35828279"/>
    <w:rsid w:val="378AF8F9"/>
    <w:rsid w:val="37FEB09A"/>
    <w:rsid w:val="3815B120"/>
    <w:rsid w:val="3821D131"/>
    <w:rsid w:val="38E4A085"/>
    <w:rsid w:val="39471F8C"/>
    <w:rsid w:val="3BA24118"/>
    <w:rsid w:val="3BD74E2F"/>
    <w:rsid w:val="3D15DF88"/>
    <w:rsid w:val="3D9C80D3"/>
    <w:rsid w:val="3F7895D8"/>
    <w:rsid w:val="3FA64996"/>
    <w:rsid w:val="3FD3A26D"/>
    <w:rsid w:val="403198DC"/>
    <w:rsid w:val="4101F3F8"/>
    <w:rsid w:val="422BCF2C"/>
    <w:rsid w:val="42FEFFA0"/>
    <w:rsid w:val="43C0CB07"/>
    <w:rsid w:val="44DB0BCB"/>
    <w:rsid w:val="44ED7592"/>
    <w:rsid w:val="44F177C6"/>
    <w:rsid w:val="450773AC"/>
    <w:rsid w:val="454FDF17"/>
    <w:rsid w:val="45D4347E"/>
    <w:rsid w:val="462DF4C1"/>
    <w:rsid w:val="468455D1"/>
    <w:rsid w:val="46E4F3BF"/>
    <w:rsid w:val="47012EB1"/>
    <w:rsid w:val="477B605A"/>
    <w:rsid w:val="478D89AD"/>
    <w:rsid w:val="48398E84"/>
    <w:rsid w:val="48BA2E16"/>
    <w:rsid w:val="492563F1"/>
    <w:rsid w:val="4AC86DEC"/>
    <w:rsid w:val="4C072264"/>
    <w:rsid w:val="4CB43298"/>
    <w:rsid w:val="4CC61996"/>
    <w:rsid w:val="4D8F40B4"/>
    <w:rsid w:val="4DA8826B"/>
    <w:rsid w:val="4E3D9A2D"/>
    <w:rsid w:val="4E4B2F43"/>
    <w:rsid w:val="4EEFBF35"/>
    <w:rsid w:val="4EF7F32A"/>
    <w:rsid w:val="4F4452CC"/>
    <w:rsid w:val="500579D7"/>
    <w:rsid w:val="508E2A22"/>
    <w:rsid w:val="5187768B"/>
    <w:rsid w:val="51C81A7A"/>
    <w:rsid w:val="527BF38E"/>
    <w:rsid w:val="52F34F6C"/>
    <w:rsid w:val="54075CF5"/>
    <w:rsid w:val="54732B4C"/>
    <w:rsid w:val="557F88C1"/>
    <w:rsid w:val="55860E94"/>
    <w:rsid w:val="558E5C1B"/>
    <w:rsid w:val="55C5D96D"/>
    <w:rsid w:val="569AB990"/>
    <w:rsid w:val="569FD4EA"/>
    <w:rsid w:val="57651D29"/>
    <w:rsid w:val="5818284C"/>
    <w:rsid w:val="58EAA832"/>
    <w:rsid w:val="59CC038F"/>
    <w:rsid w:val="5A1AD27E"/>
    <w:rsid w:val="5A3AA5D1"/>
    <w:rsid w:val="5A77E03F"/>
    <w:rsid w:val="5B197B74"/>
    <w:rsid w:val="5B1B475D"/>
    <w:rsid w:val="5BE47542"/>
    <w:rsid w:val="5C89BDBA"/>
    <w:rsid w:val="5CD73FED"/>
    <w:rsid w:val="5D64F5E4"/>
    <w:rsid w:val="5DA26EB1"/>
    <w:rsid w:val="5DEF776C"/>
    <w:rsid w:val="5E5192E8"/>
    <w:rsid w:val="5E9FFF61"/>
    <w:rsid w:val="5F3FE89E"/>
    <w:rsid w:val="5F535DF1"/>
    <w:rsid w:val="603BCFC2"/>
    <w:rsid w:val="6060AF47"/>
    <w:rsid w:val="612F7DED"/>
    <w:rsid w:val="620D21A8"/>
    <w:rsid w:val="621FAAA0"/>
    <w:rsid w:val="62A9E88C"/>
    <w:rsid w:val="63397AA9"/>
    <w:rsid w:val="6341856C"/>
    <w:rsid w:val="6414BF5C"/>
    <w:rsid w:val="64D54B0A"/>
    <w:rsid w:val="64F8AF5F"/>
    <w:rsid w:val="65574B62"/>
    <w:rsid w:val="65F8D996"/>
    <w:rsid w:val="67D5D04F"/>
    <w:rsid w:val="68AD1FE3"/>
    <w:rsid w:val="68E9D44F"/>
    <w:rsid w:val="6980A240"/>
    <w:rsid w:val="69F06BA2"/>
    <w:rsid w:val="69FF0B30"/>
    <w:rsid w:val="6A7B693D"/>
    <w:rsid w:val="6A99BAF8"/>
    <w:rsid w:val="6AF9BE90"/>
    <w:rsid w:val="6B067618"/>
    <w:rsid w:val="6CC73492"/>
    <w:rsid w:val="6DB83491"/>
    <w:rsid w:val="6E847E98"/>
    <w:rsid w:val="6E91DFA2"/>
    <w:rsid w:val="6EF5DE8F"/>
    <w:rsid w:val="6FBB3F41"/>
    <w:rsid w:val="7042D114"/>
    <w:rsid w:val="7051FFBB"/>
    <w:rsid w:val="707608E8"/>
    <w:rsid w:val="70F29C50"/>
    <w:rsid w:val="71569747"/>
    <w:rsid w:val="7227FFB0"/>
    <w:rsid w:val="72D5AD84"/>
    <w:rsid w:val="72F65C78"/>
    <w:rsid w:val="73157CBF"/>
    <w:rsid w:val="736492C1"/>
    <w:rsid w:val="75E73C8A"/>
    <w:rsid w:val="7619DD50"/>
    <w:rsid w:val="7780D7DB"/>
    <w:rsid w:val="7817F960"/>
    <w:rsid w:val="78E390DE"/>
    <w:rsid w:val="79373B60"/>
    <w:rsid w:val="797FAA84"/>
    <w:rsid w:val="798813D5"/>
    <w:rsid w:val="79A5712B"/>
    <w:rsid w:val="79C6184E"/>
    <w:rsid w:val="79D8EEDF"/>
    <w:rsid w:val="7A28D45E"/>
    <w:rsid w:val="7A8E1F6A"/>
    <w:rsid w:val="7B499764"/>
    <w:rsid w:val="7C6F40C9"/>
    <w:rsid w:val="7D19149F"/>
    <w:rsid w:val="7DE96F62"/>
    <w:rsid w:val="7E947228"/>
    <w:rsid w:val="7ECD6700"/>
    <w:rsid w:val="7F2136F5"/>
    <w:rsid w:val="7F3722C1"/>
    <w:rsid w:val="7F42D4A9"/>
    <w:rsid w:val="7F74F673"/>
    <w:rsid w:val="7F8DB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80E9B"/>
  <w15:chartTrackingRefBased/>
  <w15:docId w15:val="{D610149C-E2FE-4925-86DF-2B6B5EA8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C6558D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="Arial"/>
      <w:b/>
      <w:color w:val="000000" w:themeColor="text1"/>
      <w:sz w:val="28"/>
      <w:szCs w:val="24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C6558D"/>
    <w:pPr>
      <w:keepNext/>
      <w:keepLines/>
      <w:numPr>
        <w:numId w:val="14"/>
      </w:numPr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6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7C8"/>
    <w:pPr>
      <w:spacing w:after="200" w:line="276" w:lineRule="auto"/>
      <w:ind w:left="720"/>
      <w:contextualSpacing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F37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37C8"/>
    <w:pPr>
      <w:spacing w:after="200" w:line="240" w:lineRule="auto"/>
    </w:pPr>
    <w:rPr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37C8"/>
    <w:rPr>
      <w:sz w:val="20"/>
      <w:szCs w:val="20"/>
      <w:lang w:val="en-US"/>
    </w:rPr>
  </w:style>
  <w:style w:type="paragraph" w:styleId="Textoindependiente">
    <w:name w:val="Body Text"/>
    <w:basedOn w:val="Normal"/>
    <w:link w:val="TextoindependienteCar"/>
    <w:rsid w:val="00FF37C8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F37C8"/>
    <w:rPr>
      <w:rFonts w:ascii="Arial" w:eastAsia="Times New Roman" w:hAnsi="Arial" w:cs="Arial"/>
      <w:bCs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E94AE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2C0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C0F2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C0F2A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42657"/>
  </w:style>
  <w:style w:type="character" w:customStyle="1" w:styleId="eop">
    <w:name w:val="eop"/>
    <w:basedOn w:val="Fuentedeprrafopredeter"/>
    <w:rsid w:val="00C42657"/>
  </w:style>
  <w:style w:type="character" w:styleId="Hipervnculovisitado">
    <w:name w:val="FollowedHyperlink"/>
    <w:basedOn w:val="Fuentedeprrafopredeter"/>
    <w:uiPriority w:val="99"/>
    <w:semiHidden/>
    <w:unhideWhenUsed/>
    <w:rsid w:val="00C424D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6558D"/>
    <w:rPr>
      <w:rFonts w:ascii="Arial" w:eastAsiaTheme="majorEastAsia" w:hAnsi="Arial" w:cs="Arial"/>
      <w:b/>
      <w:color w:val="000000" w:themeColor="text1"/>
      <w:sz w:val="28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C6558D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64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23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379E"/>
  </w:style>
  <w:style w:type="paragraph" w:styleId="Piedepgina">
    <w:name w:val="footer"/>
    <w:basedOn w:val="Normal"/>
    <w:link w:val="PiedepginaCar"/>
    <w:uiPriority w:val="99"/>
    <w:unhideWhenUsed/>
    <w:rsid w:val="00A23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79E"/>
  </w:style>
  <w:style w:type="paragraph" w:styleId="Textodeglobo">
    <w:name w:val="Balloon Text"/>
    <w:basedOn w:val="Normal"/>
    <w:link w:val="TextodegloboCar"/>
    <w:uiPriority w:val="99"/>
    <w:semiHidden/>
    <w:unhideWhenUsed/>
    <w:rsid w:val="003E4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6C8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3BC1"/>
    <w:pPr>
      <w:spacing w:after="160"/>
    </w:pPr>
    <w:rPr>
      <w:b/>
      <w:bCs/>
      <w:lang w:val="es-CR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3BC1"/>
    <w:rPr>
      <w:b/>
      <w:bCs/>
      <w:sz w:val="20"/>
      <w:szCs w:val="20"/>
      <w:lang w:val="en-US"/>
    </w:rPr>
  </w:style>
  <w:style w:type="paragraph" w:styleId="TtulodeTDC">
    <w:name w:val="TOC Heading"/>
    <w:basedOn w:val="Ttulo1"/>
    <w:next w:val="Normal"/>
    <w:uiPriority w:val="39"/>
    <w:unhideWhenUsed/>
    <w:qFormat/>
    <w:rsid w:val="00AF282C"/>
    <w:pPr>
      <w:spacing w:before="240" w:beforeAutospacing="0" w:after="0" w:afterAutospacing="0" w:line="259" w:lineRule="auto"/>
      <w:jc w:val="left"/>
      <w:outlineLvl w:val="9"/>
    </w:pPr>
    <w:rPr>
      <w:rFonts w:asciiTheme="majorHAnsi" w:hAnsiTheme="majorHAnsi" w:cstheme="majorBidi"/>
      <w:b w:val="0"/>
      <w:color w:val="2F5496" w:themeColor="accent1" w:themeShade="BF"/>
      <w:sz w:val="32"/>
      <w:szCs w:val="32"/>
      <w:lang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AF282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F282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0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w3.org/WAI/standards-guidelines/wcag/glance/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vista.unam.mx/ojs/index.php/rdu/article/view/100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3.org/WAI/standards-guidelines/wcag/glance/es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D6102-03EE-4A5E-BDD2-6EDC8CA8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1593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Sileny Sanchez Duran</dc:creator>
  <cp:keywords/>
  <dc:description/>
  <cp:lastModifiedBy>Sonia Hernández González</cp:lastModifiedBy>
  <cp:revision>13</cp:revision>
  <cp:lastPrinted>2022-04-22T17:50:00Z</cp:lastPrinted>
  <dcterms:created xsi:type="dcterms:W3CDTF">2021-12-16T16:14:00Z</dcterms:created>
  <dcterms:modified xsi:type="dcterms:W3CDTF">2022-04-22T17:53:00Z</dcterms:modified>
</cp:coreProperties>
</file>